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BDB" w:rsidRDefault="00891BDB">
      <w:pPr>
        <w:spacing w:line="500" w:lineRule="exact"/>
        <w:ind w:firstLineChars="200" w:firstLine="1040"/>
        <w:rPr>
          <w:rFonts w:ascii="方正小标宋简体" w:eastAsia="方正小标宋简体"/>
          <w:sz w:val="52"/>
          <w:szCs w:val="52"/>
        </w:rPr>
      </w:pPr>
    </w:p>
    <w:p w:rsidR="00891BDB" w:rsidRDefault="00891BDB">
      <w:pPr>
        <w:spacing w:line="500" w:lineRule="exact"/>
        <w:ind w:firstLineChars="200" w:firstLine="1040"/>
        <w:rPr>
          <w:rFonts w:ascii="方正小标宋简体" w:eastAsia="方正小标宋简体"/>
          <w:sz w:val="52"/>
          <w:szCs w:val="52"/>
        </w:rPr>
      </w:pPr>
    </w:p>
    <w:p w:rsidR="00891BDB" w:rsidRDefault="00000000">
      <w:pPr>
        <w:spacing w:beforeLines="50" w:before="156" w:line="500" w:lineRule="exact"/>
        <w:ind w:firstLineChars="100" w:firstLine="520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2023年学位授权点年度建设报告</w:t>
      </w:r>
    </w:p>
    <w:p w:rsidR="00891BDB" w:rsidRDefault="00891BDB">
      <w:pPr>
        <w:spacing w:line="500" w:lineRule="exact"/>
        <w:ind w:firstLineChars="200" w:firstLine="1040"/>
        <w:rPr>
          <w:rFonts w:ascii="方正小标宋简体" w:eastAsia="方正小标宋简体"/>
          <w:sz w:val="52"/>
          <w:szCs w:val="52"/>
        </w:rPr>
      </w:pPr>
    </w:p>
    <w:p w:rsidR="00891BDB" w:rsidRDefault="00891BD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891BDB" w:rsidRDefault="00891BD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891BDB" w:rsidRDefault="00891BD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891BDB" w:rsidRDefault="00891BDB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891BDB" w:rsidRDefault="00000000">
      <w:pPr>
        <w:spacing w:line="500" w:lineRule="exact"/>
        <w:ind w:firstLineChars="950" w:firstLine="2850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学位点名称</w:t>
      </w:r>
      <w:r>
        <w:rPr>
          <w:rFonts w:ascii="仿宋_GB2312" w:eastAsia="仿宋_GB2312"/>
          <w:sz w:val="30"/>
          <w:szCs w:val="30"/>
        </w:rPr>
        <w:t>:公共卫生与预防医学</w:t>
      </w:r>
    </w:p>
    <w:p w:rsidR="00891BDB" w:rsidRDefault="00000000">
      <w:pPr>
        <w:spacing w:line="500" w:lineRule="exact"/>
        <w:ind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学位点代码</w:t>
      </w:r>
      <w:r>
        <w:rPr>
          <w:rFonts w:ascii="仿宋_GB2312" w:eastAsia="仿宋_GB2312"/>
          <w:sz w:val="30"/>
          <w:szCs w:val="30"/>
        </w:rPr>
        <w:t>:1004</w:t>
      </w: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891BDB">
      <w:pPr>
        <w:widowControl/>
        <w:rPr>
          <w:rFonts w:ascii="仿宋_GB2312" w:eastAsia="仿宋_GB2312"/>
          <w:sz w:val="30"/>
          <w:szCs w:val="30"/>
        </w:rPr>
      </w:pPr>
    </w:p>
    <w:p w:rsidR="00891BDB" w:rsidRDefault="00000000">
      <w:pPr>
        <w:widowControl/>
        <w:ind w:firstLineChars="1050" w:firstLine="315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4571DF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年</w:t>
      </w:r>
      <w:r w:rsidR="004571DF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br w:type="page"/>
      </w:r>
    </w:p>
    <w:p w:rsidR="004571DF" w:rsidRDefault="004571DF" w:rsidP="004571DF">
      <w:pPr>
        <w:spacing w:beforeLines="25" w:before="78" w:afterLines="25" w:after="78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86AAE">
        <w:rPr>
          <w:rFonts w:ascii="仿宋_GB2312" w:eastAsia="仿宋_GB2312"/>
          <w:sz w:val="28"/>
          <w:szCs w:val="28"/>
        </w:rPr>
        <w:lastRenderedPageBreak/>
        <w:t>2023年学院坚持以习近平新时代中国特色社会主义思想为指导，全面贯彻落实党的二十大精神，深化人才培养质量提升工程，积极推进学院对外合作交流，优化资源配置，提升服务保障能力，加速推进高水平公共卫生学院建设。</w:t>
      </w:r>
    </w:p>
    <w:p w:rsidR="00891BDB" w:rsidRDefault="00000000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一、学位与研究生教育概况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1.总体概况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公共卫生学院(原兰州医学院卫生系)始建于 1959 年，是西北五省最早建立起来的公共卫生学专业。从 1985 年开始招收环境卫生学专业硕士研究生，迄今已有 38 年学位与研究生教育历史,1986 年招收劳动卫生学专业硕士研究生,分别于 1993年、1995 年、2003 年、2005年先后获得劳动卫生与环境卫生学、卫生毒理学、流行病学与卫生统计学、营养与食品卫生学、儿</w:t>
      </w:r>
      <w:proofErr w:type="gramStart"/>
      <w:r>
        <w:rPr>
          <w:rFonts w:ascii="仿宋_GB2312" w:eastAsia="仿宋_GB2312" w:hint="eastAsia"/>
          <w:sz w:val="28"/>
          <w:szCs w:val="28"/>
        </w:rPr>
        <w:t>少卫生</w:t>
      </w:r>
      <w:proofErr w:type="gramEnd"/>
      <w:r>
        <w:rPr>
          <w:rFonts w:ascii="仿宋_GB2312" w:eastAsia="仿宋_GB2312" w:hint="eastAsia"/>
          <w:sz w:val="28"/>
          <w:szCs w:val="28"/>
        </w:rPr>
        <w:t>与妇幼保健学、社会医学与卫生事业管理6个二级学科的硕士学位授予权，2005 年公共卫生与预防医学获批一级学科硕士学位授权。2012 年公共卫生与预防医学成为甘肃省重点学科</w:t>
      </w:r>
      <w:r w:rsidR="004571DF">
        <w:rPr>
          <w:rFonts w:ascii="仿宋_GB2312" w:eastAsia="仿宋_GB2312" w:hint="eastAsia"/>
          <w:sz w:val="28"/>
          <w:szCs w:val="28"/>
        </w:rPr>
        <w:t>，2023年公共卫生与预防医学一级学科博士点通过校内认证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2.师资队伍</w:t>
      </w:r>
    </w:p>
    <w:p w:rsidR="004571DF" w:rsidRDefault="004571DF" w:rsidP="004571D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本学科拥有一支以中青年骨干为中坚力量的一流师资队伍，教学经验丰富，科研成果丰硕，发展趋势良好。目前学院有教职工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人、专任教师6</w:t>
      </w: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人，其中教授1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/>
          <w:sz w:val="28"/>
          <w:szCs w:val="28"/>
        </w:rPr>
        <w:t>人（占专任教师比例为</w:t>
      </w:r>
      <w:r>
        <w:rPr>
          <w:rFonts w:ascii="仿宋_GB2312" w:eastAsia="仿宋_GB2312" w:hint="eastAsia"/>
          <w:sz w:val="28"/>
          <w:szCs w:val="28"/>
        </w:rPr>
        <w:t>28.79</w:t>
      </w:r>
      <w:r>
        <w:rPr>
          <w:rFonts w:ascii="仿宋_GB2312" w:eastAsia="仿宋_GB2312"/>
          <w:sz w:val="28"/>
          <w:szCs w:val="28"/>
        </w:rPr>
        <w:t>%），青年研究员5人（占专任教师比例为7.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8%），副教授2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人（占专任教师比例为40.</w:t>
      </w:r>
      <w:r>
        <w:rPr>
          <w:rFonts w:ascii="仿宋_GB2312" w:eastAsia="仿宋_GB2312" w:hint="eastAsia"/>
          <w:sz w:val="28"/>
          <w:szCs w:val="28"/>
        </w:rPr>
        <w:t>91</w:t>
      </w:r>
      <w:r>
        <w:rPr>
          <w:rFonts w:ascii="仿宋_GB2312" w:eastAsia="仿宋_GB2312"/>
          <w:sz w:val="28"/>
          <w:szCs w:val="28"/>
        </w:rPr>
        <w:t>%），讲师1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人（占专任教师比例为2</w:t>
      </w:r>
      <w:r>
        <w:rPr>
          <w:rFonts w:ascii="仿宋_GB2312" w:eastAsia="仿宋_GB2312" w:hint="eastAsia"/>
          <w:sz w:val="28"/>
          <w:szCs w:val="28"/>
        </w:rPr>
        <w:t>2.72</w:t>
      </w:r>
      <w:r>
        <w:rPr>
          <w:rFonts w:ascii="仿宋_GB2312" w:eastAsia="仿宋_GB2312"/>
          <w:sz w:val="28"/>
          <w:szCs w:val="28"/>
        </w:rPr>
        <w:t>%）。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现有</w:t>
      </w:r>
      <w:r w:rsidR="00BA1320">
        <w:rPr>
          <w:rFonts w:ascii="仿宋_GB2312" w:eastAsia="仿宋_GB2312" w:hint="eastAsia"/>
          <w:sz w:val="28"/>
          <w:szCs w:val="28"/>
        </w:rPr>
        <w:t>学术型</w:t>
      </w:r>
      <w:r>
        <w:rPr>
          <w:rFonts w:ascii="仿宋_GB2312" w:eastAsia="仿宋_GB2312" w:hint="eastAsia"/>
          <w:sz w:val="28"/>
          <w:szCs w:val="28"/>
        </w:rPr>
        <w:t xml:space="preserve">博士生导师 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</w:t>
      </w:r>
      <w:r w:rsidR="00BA1320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硕士生导师4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人(含兼职导师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人)。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3.研究生情况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(1)招生工作</w:t>
      </w:r>
    </w:p>
    <w:p w:rsidR="00891BDB" w:rsidRDefault="00CF08D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2023年共招收学术型硕士研究生</w:t>
      </w:r>
      <w:r w:rsidR="003E11F3">
        <w:rPr>
          <w:rFonts w:ascii="仿宋_GB2312" w:eastAsia="仿宋_GB2312" w:hint="eastAsia"/>
          <w:sz w:val="28"/>
          <w:szCs w:val="28"/>
        </w:rPr>
        <w:t>35</w:t>
      </w:r>
      <w:r>
        <w:rPr>
          <w:rFonts w:ascii="仿宋_GB2312" w:eastAsia="仿宋_GB2312" w:hint="eastAsia"/>
          <w:sz w:val="28"/>
          <w:szCs w:val="28"/>
        </w:rPr>
        <w:t>人，</w:t>
      </w:r>
      <w:r w:rsidR="005C6D44">
        <w:rPr>
          <w:rFonts w:ascii="仿宋_GB2312" w:eastAsia="仿宋_GB2312" w:hint="eastAsia"/>
          <w:sz w:val="28"/>
          <w:szCs w:val="28"/>
        </w:rPr>
        <w:t>其中推免生22人，</w:t>
      </w:r>
      <w:r>
        <w:rPr>
          <w:rFonts w:ascii="仿宋_GB2312" w:eastAsia="仿宋_GB2312" w:hint="eastAsia"/>
          <w:sz w:val="28"/>
          <w:szCs w:val="28"/>
        </w:rPr>
        <w:t>优</w:t>
      </w:r>
      <w:r>
        <w:rPr>
          <w:rFonts w:ascii="仿宋_GB2312" w:eastAsia="仿宋_GB2312" w:hint="eastAsia"/>
          <w:sz w:val="28"/>
          <w:szCs w:val="28"/>
        </w:rPr>
        <w:lastRenderedPageBreak/>
        <w:t>秀生源率合计</w:t>
      </w:r>
      <w:r w:rsidR="005C6D44">
        <w:rPr>
          <w:rFonts w:ascii="仿宋_GB2312" w:eastAsia="仿宋_GB2312" w:hint="eastAsia"/>
          <w:sz w:val="28"/>
          <w:szCs w:val="28"/>
        </w:rPr>
        <w:t>80</w:t>
      </w:r>
      <w:r>
        <w:rPr>
          <w:rFonts w:ascii="仿宋_GB2312" w:eastAsia="仿宋_GB2312" w:hint="eastAsia"/>
          <w:sz w:val="28"/>
          <w:szCs w:val="28"/>
        </w:rPr>
        <w:t>%。</w:t>
      </w:r>
      <w:r w:rsidR="00BA1320">
        <w:rPr>
          <w:rFonts w:ascii="仿宋_GB2312" w:eastAsia="仿宋_GB2312" w:hint="eastAsia"/>
          <w:sz w:val="28"/>
          <w:szCs w:val="28"/>
        </w:rPr>
        <w:t xml:space="preserve">现有硕士研究生444人，其中学术型研究生 </w:t>
      </w:r>
      <w:r w:rsidR="00BA1320">
        <w:rPr>
          <w:rFonts w:ascii="仿宋_GB2312" w:eastAsia="仿宋_GB2312"/>
          <w:sz w:val="28"/>
          <w:szCs w:val="28"/>
        </w:rPr>
        <w:t>122</w:t>
      </w:r>
      <w:r w:rsidR="00BA1320">
        <w:rPr>
          <w:rFonts w:ascii="仿宋_GB2312" w:eastAsia="仿宋_GB2312" w:hint="eastAsia"/>
          <w:sz w:val="28"/>
          <w:szCs w:val="28"/>
        </w:rPr>
        <w:t xml:space="preserve">人，占比 </w:t>
      </w:r>
      <w:r w:rsidR="00BA1320">
        <w:rPr>
          <w:rFonts w:ascii="仿宋_GB2312" w:eastAsia="仿宋_GB2312"/>
          <w:sz w:val="28"/>
          <w:szCs w:val="28"/>
        </w:rPr>
        <w:t>29.12</w:t>
      </w:r>
      <w:r w:rsidR="00BA1320">
        <w:rPr>
          <w:rFonts w:ascii="仿宋_GB2312" w:eastAsia="仿宋_GB2312" w:hint="eastAsia"/>
          <w:sz w:val="28"/>
          <w:szCs w:val="28"/>
        </w:rPr>
        <w:t>%。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(2)学位工作</w:t>
      </w:r>
    </w:p>
    <w:p w:rsidR="00891BDB" w:rsidRDefault="00BA132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2023年授予硕士学位</w:t>
      </w:r>
      <w:r w:rsidR="005C6D44">
        <w:rPr>
          <w:rFonts w:ascii="仿宋_GB2312" w:eastAsia="仿宋_GB2312" w:hint="eastAsia"/>
          <w:sz w:val="28"/>
          <w:szCs w:val="28"/>
        </w:rPr>
        <w:t>124</w:t>
      </w:r>
      <w:r>
        <w:rPr>
          <w:rFonts w:ascii="仿宋_GB2312" w:eastAsia="仿宋_GB2312" w:hint="eastAsia"/>
          <w:sz w:val="28"/>
          <w:szCs w:val="28"/>
        </w:rPr>
        <w:t>人，其中学术型研究生</w:t>
      </w:r>
      <w:r w:rsidR="005C6D44">
        <w:rPr>
          <w:rFonts w:ascii="仿宋_GB2312" w:eastAsia="仿宋_GB2312" w:hint="eastAsia"/>
          <w:sz w:val="28"/>
          <w:szCs w:val="28"/>
        </w:rPr>
        <w:t>42</w:t>
      </w:r>
      <w:r>
        <w:rPr>
          <w:rFonts w:ascii="仿宋_GB2312" w:eastAsia="仿宋_GB2312" w:hint="eastAsia"/>
          <w:sz w:val="28"/>
          <w:szCs w:val="28"/>
        </w:rPr>
        <w:t>人，占比</w:t>
      </w:r>
      <w:r w:rsidR="005C6D44">
        <w:rPr>
          <w:rFonts w:ascii="仿宋_GB2312" w:eastAsia="仿宋_GB2312" w:hint="eastAsia"/>
          <w:sz w:val="28"/>
          <w:szCs w:val="28"/>
        </w:rPr>
        <w:t>33.87</w:t>
      </w:r>
      <w:r>
        <w:rPr>
          <w:rFonts w:ascii="仿宋_GB2312" w:eastAsia="仿宋_GB2312" w:hint="eastAsia"/>
          <w:sz w:val="28"/>
          <w:szCs w:val="28"/>
        </w:rPr>
        <w:t>%。硕士学位论文文字复制比检测结果全部合格、论文评阅通过率100%，甘肃省抽检本学科硕士学位论文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篇，兰州大学抽检2篇，抽检结果均为合格。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(3)研究生就业</w:t>
      </w:r>
    </w:p>
    <w:p w:rsidR="00891BDB" w:rsidRDefault="0000000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本年度毕业生 </w:t>
      </w:r>
      <w:r w:rsidR="005C6D44">
        <w:rPr>
          <w:rFonts w:ascii="仿宋_GB2312" w:eastAsia="仿宋_GB2312" w:hint="eastAsia"/>
          <w:sz w:val="28"/>
          <w:szCs w:val="28"/>
        </w:rPr>
        <w:t>124</w:t>
      </w:r>
      <w:r>
        <w:rPr>
          <w:rFonts w:ascii="仿宋_GB2312" w:eastAsia="仿宋_GB2312" w:hint="eastAsia"/>
          <w:sz w:val="28"/>
          <w:szCs w:val="28"/>
        </w:rPr>
        <w:t>人，学术型</w:t>
      </w:r>
      <w:r>
        <w:rPr>
          <w:rFonts w:ascii="仿宋_GB2312" w:eastAsia="仿宋_GB2312"/>
          <w:sz w:val="28"/>
          <w:szCs w:val="28"/>
        </w:rPr>
        <w:t>研究生</w:t>
      </w:r>
      <w:r w:rsidR="005C6D44">
        <w:rPr>
          <w:rFonts w:ascii="仿宋_GB2312" w:eastAsia="仿宋_GB2312" w:hint="eastAsia"/>
          <w:sz w:val="28"/>
          <w:szCs w:val="28"/>
        </w:rPr>
        <w:t>42</w:t>
      </w:r>
      <w:r>
        <w:rPr>
          <w:rFonts w:ascii="仿宋_GB2312" w:eastAsia="仿宋_GB2312" w:hint="eastAsia"/>
          <w:sz w:val="28"/>
          <w:szCs w:val="28"/>
        </w:rPr>
        <w:t>人</w:t>
      </w:r>
      <w:r>
        <w:rPr>
          <w:rFonts w:ascii="仿宋_GB2312" w:eastAsia="仿宋_GB2312"/>
          <w:sz w:val="28"/>
          <w:szCs w:val="28"/>
        </w:rPr>
        <w:t>，毕业</w:t>
      </w:r>
      <w:r>
        <w:rPr>
          <w:rFonts w:ascii="仿宋_GB2312" w:eastAsia="仿宋_GB2312" w:hint="eastAsia"/>
          <w:sz w:val="28"/>
          <w:szCs w:val="28"/>
        </w:rPr>
        <w:t>率</w:t>
      </w:r>
      <w:r>
        <w:rPr>
          <w:rFonts w:ascii="仿宋_GB2312" w:eastAsia="仿宋_GB2312"/>
          <w:sz w:val="28"/>
          <w:szCs w:val="28"/>
        </w:rPr>
        <w:t>为</w:t>
      </w:r>
      <w:r>
        <w:rPr>
          <w:rFonts w:ascii="仿宋_GB2312" w:eastAsia="仿宋_GB2312" w:hint="eastAsia"/>
          <w:sz w:val="28"/>
          <w:szCs w:val="28"/>
        </w:rPr>
        <w:t>100</w:t>
      </w:r>
      <w:r>
        <w:rPr>
          <w:rFonts w:ascii="仿宋_GB2312" w:eastAsia="仿宋_GB2312"/>
          <w:sz w:val="28"/>
          <w:szCs w:val="28"/>
        </w:rPr>
        <w:t>%，</w:t>
      </w:r>
      <w:r>
        <w:rPr>
          <w:rFonts w:ascii="仿宋_GB2312" w:eastAsia="仿宋_GB2312" w:hint="eastAsia"/>
          <w:sz w:val="28"/>
          <w:szCs w:val="28"/>
        </w:rPr>
        <w:t>整体就业率为</w:t>
      </w:r>
      <w:r w:rsidR="005C6D44">
        <w:rPr>
          <w:rFonts w:ascii="仿宋_GB2312" w:eastAsia="仿宋_GB2312" w:hint="eastAsia"/>
          <w:sz w:val="28"/>
          <w:szCs w:val="28"/>
        </w:rPr>
        <w:t>91.93</w:t>
      </w:r>
      <w:r>
        <w:rPr>
          <w:rFonts w:ascii="仿宋_GB2312" w:eastAsia="仿宋_GB2312" w:hint="eastAsia"/>
          <w:sz w:val="28"/>
          <w:szCs w:val="28"/>
        </w:rPr>
        <w:t>%，其中学术型研究生初次就业</w:t>
      </w:r>
      <w:r w:rsidR="005C6D44"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 w:hint="eastAsia"/>
          <w:sz w:val="28"/>
          <w:szCs w:val="28"/>
        </w:rPr>
        <w:t>人，就业率</w:t>
      </w:r>
      <w:r w:rsidR="005C6D44">
        <w:rPr>
          <w:rFonts w:ascii="仿宋_GB2312" w:eastAsia="仿宋_GB2312" w:hint="eastAsia"/>
          <w:sz w:val="28"/>
          <w:szCs w:val="28"/>
        </w:rPr>
        <w:t>95.23</w:t>
      </w:r>
      <w:r>
        <w:rPr>
          <w:rFonts w:ascii="仿宋_GB2312" w:eastAsia="仿宋_GB2312" w:hint="eastAsia"/>
          <w:sz w:val="28"/>
          <w:szCs w:val="28"/>
        </w:rPr>
        <w:t>%(表 1)。</w:t>
      </w:r>
    </w:p>
    <w:p w:rsidR="00891BDB" w:rsidRDefault="00000000">
      <w:pPr>
        <w:spacing w:line="500" w:lineRule="exact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表1</w:t>
      </w:r>
      <w:r>
        <w:rPr>
          <w:rFonts w:ascii="仿宋_GB2312" w:eastAsia="仿宋_GB2312"/>
          <w:sz w:val="24"/>
          <w:szCs w:val="24"/>
        </w:rPr>
        <w:t xml:space="preserve">  </w:t>
      </w:r>
      <w:r>
        <w:rPr>
          <w:rFonts w:ascii="仿宋_GB2312" w:eastAsia="仿宋_GB2312" w:hint="eastAsia"/>
          <w:sz w:val="24"/>
          <w:szCs w:val="24"/>
        </w:rPr>
        <w:t>202</w:t>
      </w:r>
      <w:r w:rsidR="00CF08D7"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年学术型研究生就业情况统计表</w:t>
      </w:r>
    </w:p>
    <w:tbl>
      <w:tblPr>
        <w:tblStyle w:val="a7"/>
        <w:tblW w:w="7720" w:type="dxa"/>
        <w:jc w:val="center"/>
        <w:tblLook w:val="04A0" w:firstRow="1" w:lastRow="0" w:firstColumn="1" w:lastColumn="0" w:noHBand="0" w:noVBand="1"/>
      </w:tblPr>
      <w:tblGrid>
        <w:gridCol w:w="921"/>
        <w:gridCol w:w="921"/>
        <w:gridCol w:w="775"/>
        <w:gridCol w:w="1069"/>
        <w:gridCol w:w="922"/>
        <w:gridCol w:w="922"/>
        <w:gridCol w:w="922"/>
        <w:gridCol w:w="1268"/>
      </w:tblGrid>
      <w:tr w:rsidR="00891BDB">
        <w:trPr>
          <w:jc w:val="center"/>
        </w:trPr>
        <w:tc>
          <w:tcPr>
            <w:tcW w:w="921" w:type="dxa"/>
            <w:vMerge w:val="restart"/>
            <w:vAlign w:val="center"/>
          </w:tcPr>
          <w:p w:rsidR="00891BDB" w:rsidRDefault="0000000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</w:t>
            </w:r>
          </w:p>
          <w:p w:rsidR="00891BDB" w:rsidRDefault="00000000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>类型</w:t>
            </w:r>
          </w:p>
        </w:tc>
        <w:tc>
          <w:tcPr>
            <w:tcW w:w="921" w:type="dxa"/>
            <w:vMerge w:val="restart"/>
            <w:vAlign w:val="center"/>
          </w:tcPr>
          <w:p w:rsidR="00891BDB" w:rsidRDefault="0000000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毕业生</w:t>
            </w:r>
            <w:r>
              <w:rPr>
                <w:rFonts w:ascii="仿宋_GB2312" w:eastAsia="仿宋_GB2312"/>
                <w:szCs w:val="21"/>
              </w:rPr>
              <w:t>总数</w:t>
            </w:r>
          </w:p>
        </w:tc>
        <w:tc>
          <w:tcPr>
            <w:tcW w:w="4610" w:type="dxa"/>
            <w:gridSpan w:val="5"/>
            <w:vAlign w:val="center"/>
          </w:tcPr>
          <w:p w:rsidR="00891BDB" w:rsidRDefault="00000000" w:rsidP="002A6C20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就业情况</w:t>
            </w:r>
          </w:p>
        </w:tc>
        <w:tc>
          <w:tcPr>
            <w:tcW w:w="1268" w:type="dxa"/>
            <w:vMerge w:val="restart"/>
            <w:vAlign w:val="center"/>
          </w:tcPr>
          <w:p w:rsidR="00891BDB" w:rsidRDefault="0000000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就业人数</w:t>
            </w:r>
            <w:r>
              <w:rPr>
                <w:rFonts w:ascii="仿宋_GB2312" w:eastAsia="仿宋_GB2312"/>
                <w:szCs w:val="21"/>
              </w:rPr>
              <w:t>及就业率</w:t>
            </w:r>
          </w:p>
        </w:tc>
      </w:tr>
      <w:tr w:rsidR="00891BDB">
        <w:trPr>
          <w:trHeight w:val="453"/>
          <w:jc w:val="center"/>
        </w:trPr>
        <w:tc>
          <w:tcPr>
            <w:tcW w:w="921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891BDB" w:rsidRDefault="0000000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协议</w:t>
            </w:r>
            <w:r>
              <w:rPr>
                <w:rFonts w:ascii="仿宋_GB2312" w:eastAsia="仿宋_GB2312"/>
                <w:szCs w:val="21"/>
              </w:rPr>
              <w:t>就业</w:t>
            </w:r>
          </w:p>
        </w:tc>
        <w:tc>
          <w:tcPr>
            <w:tcW w:w="1069" w:type="dxa"/>
            <w:vMerge w:val="restart"/>
            <w:vAlign w:val="center"/>
          </w:tcPr>
          <w:p w:rsidR="00891BDB" w:rsidRDefault="0000000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自主</w:t>
            </w:r>
            <w:r>
              <w:rPr>
                <w:rFonts w:ascii="仿宋_GB2312" w:eastAsia="仿宋_GB2312"/>
                <w:szCs w:val="21"/>
              </w:rPr>
              <w:t>创业</w:t>
            </w:r>
          </w:p>
        </w:tc>
        <w:tc>
          <w:tcPr>
            <w:tcW w:w="922" w:type="dxa"/>
            <w:vMerge w:val="restart"/>
            <w:vAlign w:val="center"/>
          </w:tcPr>
          <w:p w:rsidR="00891BDB" w:rsidRDefault="0000000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灵活就业</w:t>
            </w:r>
          </w:p>
        </w:tc>
        <w:tc>
          <w:tcPr>
            <w:tcW w:w="1844" w:type="dxa"/>
            <w:gridSpan w:val="2"/>
            <w:vAlign w:val="center"/>
          </w:tcPr>
          <w:p w:rsidR="00891BDB" w:rsidRDefault="0000000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升学</w:t>
            </w:r>
          </w:p>
        </w:tc>
        <w:tc>
          <w:tcPr>
            <w:tcW w:w="1268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  <w:tr w:rsidR="00891BDB">
        <w:trPr>
          <w:trHeight w:val="409"/>
          <w:jc w:val="center"/>
        </w:trPr>
        <w:tc>
          <w:tcPr>
            <w:tcW w:w="921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1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5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891BDB" w:rsidRDefault="0000000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境内</w:t>
            </w:r>
          </w:p>
        </w:tc>
        <w:tc>
          <w:tcPr>
            <w:tcW w:w="922" w:type="dxa"/>
            <w:vAlign w:val="center"/>
          </w:tcPr>
          <w:p w:rsidR="00891BDB" w:rsidRDefault="00000000">
            <w:pPr>
              <w:spacing w:line="5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境外</w:t>
            </w:r>
          </w:p>
        </w:tc>
        <w:tc>
          <w:tcPr>
            <w:tcW w:w="1268" w:type="dxa"/>
            <w:vMerge/>
            <w:vAlign w:val="center"/>
          </w:tcPr>
          <w:p w:rsidR="00891BDB" w:rsidRDefault="00891BDB">
            <w:pPr>
              <w:spacing w:line="5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891BDB" w:rsidRDefault="004E373E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研究生教育和学科建设情况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/>
          <w:b/>
          <w:bCs/>
          <w:sz w:val="28"/>
          <w:szCs w:val="28"/>
        </w:rPr>
        <w:t>1.强化研究生培养过程，强化课程管理，提高教学质量。</w:t>
      </w:r>
      <w:r>
        <w:rPr>
          <w:rFonts w:ascii="仿宋_GB2312" w:eastAsia="仿宋_GB2312"/>
          <w:sz w:val="28"/>
          <w:szCs w:val="28"/>
        </w:rPr>
        <w:t>组织完成2020级研究生中期考核和毕业生学术成果审核。</w:t>
      </w:r>
      <w:r w:rsidR="00CF08D7">
        <w:rPr>
          <w:rFonts w:ascii="仿宋_GB2312" w:eastAsia="仿宋_GB2312"/>
          <w:sz w:val="28"/>
          <w:szCs w:val="28"/>
        </w:rPr>
        <w:t>2023</w:t>
      </w:r>
      <w:r>
        <w:rPr>
          <w:rFonts w:ascii="仿宋_GB2312" w:eastAsia="仿宋_GB2312"/>
          <w:sz w:val="28"/>
          <w:szCs w:val="28"/>
        </w:rPr>
        <w:t>年全年开课</w:t>
      </w:r>
      <w:r w:rsidR="00563795">
        <w:rPr>
          <w:rFonts w:ascii="仿宋_GB2312" w:eastAsia="仿宋_GB2312" w:hint="eastAsia"/>
          <w:sz w:val="28"/>
          <w:szCs w:val="28"/>
        </w:rPr>
        <w:t>12</w:t>
      </w:r>
      <w:r>
        <w:rPr>
          <w:rFonts w:ascii="仿宋_GB2312" w:eastAsia="仿宋_GB2312"/>
          <w:sz w:val="28"/>
          <w:szCs w:val="28"/>
        </w:rPr>
        <w:t>门，共计</w:t>
      </w:r>
      <w:r w:rsidR="00563795">
        <w:rPr>
          <w:rFonts w:ascii="仿宋_GB2312" w:eastAsia="仿宋_GB2312" w:hint="eastAsia"/>
          <w:sz w:val="28"/>
          <w:szCs w:val="28"/>
        </w:rPr>
        <w:t>432</w:t>
      </w:r>
      <w:r>
        <w:rPr>
          <w:rFonts w:ascii="仿宋_GB2312" w:eastAsia="仿宋_GB2312"/>
          <w:sz w:val="28"/>
          <w:szCs w:val="28"/>
        </w:rPr>
        <w:t>学时。1门</w:t>
      </w:r>
      <w:proofErr w:type="gramStart"/>
      <w:r>
        <w:rPr>
          <w:rFonts w:ascii="仿宋_GB2312" w:eastAsia="仿宋_GB2312"/>
          <w:sz w:val="28"/>
          <w:szCs w:val="28"/>
        </w:rPr>
        <w:t>课程获</w:t>
      </w:r>
      <w:proofErr w:type="gramEnd"/>
      <w:r>
        <w:rPr>
          <w:rFonts w:ascii="仿宋_GB2312" w:eastAsia="仿宋_GB2312" w:hint="eastAsia"/>
          <w:sz w:val="28"/>
          <w:szCs w:val="28"/>
        </w:rPr>
        <w:t>批</w:t>
      </w:r>
      <w:proofErr w:type="gramStart"/>
      <w:r>
        <w:rPr>
          <w:rFonts w:ascii="仿宋_GB2312" w:eastAsia="仿宋_GB2312"/>
          <w:sz w:val="28"/>
          <w:szCs w:val="28"/>
        </w:rPr>
        <w:t>课程思政示范</w:t>
      </w:r>
      <w:proofErr w:type="gramEnd"/>
      <w:r>
        <w:rPr>
          <w:rFonts w:ascii="仿宋_GB2312" w:eastAsia="仿宋_GB2312"/>
          <w:sz w:val="28"/>
          <w:szCs w:val="28"/>
        </w:rPr>
        <w:t>课程，全英文课程《分子生物学》获得医学部全英文课程建设项目。获研究生课程体系提升计划1项，教材建设项目2项。组织</w:t>
      </w:r>
      <w:r w:rsidR="00563795">
        <w:rPr>
          <w:rFonts w:ascii="仿宋_GB2312" w:eastAsia="仿宋_GB2312" w:hint="eastAsia"/>
          <w:sz w:val="28"/>
          <w:szCs w:val="28"/>
        </w:rPr>
        <w:t>40</w:t>
      </w:r>
      <w:r>
        <w:rPr>
          <w:rFonts w:ascii="仿宋_GB2312" w:eastAsia="仿宋_GB2312"/>
          <w:sz w:val="28"/>
          <w:szCs w:val="28"/>
        </w:rPr>
        <w:t>余名研究生参加协和医学院3门研究生课程。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/>
          <w:b/>
          <w:bCs/>
          <w:sz w:val="28"/>
          <w:szCs w:val="28"/>
        </w:rPr>
        <w:t>2.加强学位授予过程管理，严把毕业生出口关。</w:t>
      </w:r>
      <w:r>
        <w:rPr>
          <w:rFonts w:ascii="仿宋_GB2312" w:eastAsia="仿宋_GB2312"/>
          <w:sz w:val="28"/>
          <w:szCs w:val="28"/>
        </w:rPr>
        <w:t>202</w:t>
      </w:r>
      <w:r w:rsidR="00DB5D76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年学院申请硕士学位研究生共计</w:t>
      </w:r>
      <w:r w:rsidR="00563795">
        <w:rPr>
          <w:rFonts w:ascii="仿宋_GB2312" w:eastAsia="仿宋_GB2312" w:hint="eastAsia"/>
          <w:sz w:val="28"/>
          <w:szCs w:val="28"/>
        </w:rPr>
        <w:t>42</w:t>
      </w:r>
      <w:r>
        <w:rPr>
          <w:rFonts w:ascii="仿宋_GB2312" w:eastAsia="仿宋_GB2312"/>
          <w:sz w:val="28"/>
          <w:szCs w:val="28"/>
        </w:rPr>
        <w:t>人，学位授予率和毕业率均为100%。</w:t>
      </w:r>
    </w:p>
    <w:p w:rsidR="00DB5D76" w:rsidRPr="005C016D" w:rsidRDefault="00000000" w:rsidP="005C016D">
      <w:pPr>
        <w:spacing w:line="5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/>
          <w:b/>
          <w:bCs/>
          <w:sz w:val="28"/>
          <w:szCs w:val="28"/>
        </w:rPr>
        <w:t>3.</w:t>
      </w:r>
      <w:r w:rsidR="00DB5D76" w:rsidRPr="005C016D">
        <w:rPr>
          <w:rFonts w:ascii="仿宋_GB2312" w:eastAsia="仿宋_GB2312"/>
          <w:b/>
          <w:bCs/>
          <w:sz w:val="28"/>
          <w:szCs w:val="28"/>
        </w:rPr>
        <w:t>博士点建设新突破。</w:t>
      </w:r>
      <w:r w:rsidR="00DB5D76" w:rsidRPr="00DB5D76">
        <w:rPr>
          <w:rFonts w:ascii="仿宋_GB2312" w:eastAsia="仿宋_GB2312"/>
          <w:sz w:val="28"/>
          <w:szCs w:val="28"/>
        </w:rPr>
        <w:t>首次招收4名博士研究生，参与动物安全学院生物安全博士点建设。</w:t>
      </w:r>
      <w:r w:rsidR="005C016D" w:rsidRPr="005C016D">
        <w:rPr>
          <w:rFonts w:ascii="仿宋_GB2312" w:eastAsia="仿宋_GB2312" w:hint="eastAsia"/>
          <w:sz w:val="28"/>
          <w:szCs w:val="28"/>
        </w:rPr>
        <w:t xml:space="preserve">公共卫生与预防医学一级学科博士点通过专家和校内论证，学院将形成完整的本、硕、博贯通式培养体系。 </w:t>
      </w:r>
    </w:p>
    <w:p w:rsidR="00891BDB" w:rsidRPr="005C016D" w:rsidRDefault="0000000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/>
          <w:b/>
          <w:bCs/>
          <w:sz w:val="28"/>
          <w:szCs w:val="28"/>
        </w:rPr>
        <w:lastRenderedPageBreak/>
        <w:t>4.</w:t>
      </w:r>
      <w:r w:rsidR="005C016D" w:rsidRPr="005C016D">
        <w:rPr>
          <w:rFonts w:ascii="仿宋_GB2312" w:eastAsia="仿宋_GB2312" w:hint="eastAsia"/>
          <w:b/>
          <w:bCs/>
          <w:sz w:val="28"/>
          <w:szCs w:val="28"/>
        </w:rPr>
        <w:t>强化科研诚信与学风建设。</w:t>
      </w:r>
      <w:r w:rsidR="005C016D" w:rsidRPr="005C016D">
        <w:rPr>
          <w:rFonts w:ascii="仿宋_GB2312" w:eastAsia="仿宋_GB2312" w:hint="eastAsia"/>
          <w:sz w:val="28"/>
          <w:szCs w:val="28"/>
        </w:rPr>
        <w:t>开展学风教育专题讲座，加强科研诚信与学风建设宣传教育。积极推进健康中国行动，开展第十六届研究生学术年会分论坛暨“卓越公卫杯”健康科普比赛。</w:t>
      </w:r>
    </w:p>
    <w:p w:rsidR="00891BDB" w:rsidRPr="005C016D" w:rsidRDefault="00000000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/>
          <w:b/>
          <w:bCs/>
          <w:sz w:val="28"/>
          <w:szCs w:val="28"/>
        </w:rPr>
        <w:t>5.聚焦协同育人目标，加强科研交流合作。</w:t>
      </w:r>
      <w:r>
        <w:rPr>
          <w:rFonts w:ascii="仿宋_GB2312" w:eastAsia="仿宋_GB2312"/>
          <w:sz w:val="28"/>
          <w:szCs w:val="28"/>
        </w:rPr>
        <w:t>赴护理学院、</w:t>
      </w:r>
      <w:r>
        <w:rPr>
          <w:rFonts w:ascii="仿宋_GB2312" w:eastAsia="仿宋_GB2312" w:hint="eastAsia"/>
          <w:sz w:val="28"/>
          <w:szCs w:val="28"/>
        </w:rPr>
        <w:t>近现代物理研究所</w:t>
      </w:r>
      <w:r>
        <w:rPr>
          <w:rFonts w:ascii="仿宋_GB2312" w:eastAsia="仿宋_GB2312"/>
          <w:sz w:val="28"/>
          <w:szCs w:val="28"/>
        </w:rPr>
        <w:t>等单位开展合作交流。鼓励研究生科研创新和实践创新能力。</w:t>
      </w:r>
      <w:r w:rsidR="005C016D" w:rsidRPr="005C016D">
        <w:rPr>
          <w:rFonts w:ascii="仿宋_GB2312" w:eastAsia="仿宋_GB2312" w:hint="eastAsia"/>
          <w:sz w:val="28"/>
          <w:szCs w:val="28"/>
        </w:rPr>
        <w:t>持续化推进学科交叉建设。举办第二届协和—兰大共建“健康丝绸之路”专家论坛，承办第十九届</w:t>
      </w:r>
      <w:proofErr w:type="gramStart"/>
      <w:r w:rsidR="005C016D" w:rsidRPr="005C016D">
        <w:rPr>
          <w:rFonts w:ascii="仿宋_GB2312" w:eastAsia="仿宋_GB2312" w:hint="eastAsia"/>
          <w:sz w:val="28"/>
          <w:szCs w:val="28"/>
        </w:rPr>
        <w:t>“</w:t>
      </w:r>
      <w:proofErr w:type="gramEnd"/>
      <w:r w:rsidR="005C016D" w:rsidRPr="005C016D">
        <w:rPr>
          <w:rFonts w:ascii="仿宋_GB2312" w:eastAsia="仿宋_GB2312" w:hint="eastAsia"/>
          <w:sz w:val="28"/>
          <w:szCs w:val="28"/>
        </w:rPr>
        <w:t>中国医药卫生管理学院（系）院长（主任）论坛，举办“卓越公卫·</w:t>
      </w:r>
      <w:proofErr w:type="gramStart"/>
      <w:r w:rsidR="005C016D" w:rsidRPr="005C016D">
        <w:rPr>
          <w:rFonts w:ascii="仿宋_GB2312" w:eastAsia="仿宋_GB2312" w:hint="eastAsia"/>
          <w:sz w:val="28"/>
          <w:szCs w:val="28"/>
        </w:rPr>
        <w:t>萃英健康</w:t>
      </w:r>
      <w:proofErr w:type="gramEnd"/>
      <w:r w:rsidR="005C016D" w:rsidRPr="005C016D">
        <w:rPr>
          <w:rFonts w:ascii="仿宋_GB2312" w:eastAsia="仿宋_GB2312" w:hint="eastAsia"/>
          <w:sz w:val="28"/>
          <w:szCs w:val="28"/>
        </w:rPr>
        <w:t>大讲堂”</w:t>
      </w:r>
      <w:r w:rsidR="005C016D" w:rsidRPr="005C016D">
        <w:rPr>
          <w:rFonts w:ascii="仿宋_GB2312" w:eastAsia="仿宋_GB2312"/>
          <w:sz w:val="28"/>
          <w:szCs w:val="28"/>
        </w:rPr>
        <w:t>9期；邀请北京大学、瑞士日内瓦大学、香港中文大学、纽约州立大学、浙江大学、西安交通大学等专家做科研交流分享。</w:t>
      </w:r>
    </w:p>
    <w:p w:rsidR="00891BDB" w:rsidRDefault="00DB5D76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5C016D">
        <w:rPr>
          <w:rFonts w:ascii="仿宋_GB2312" w:eastAsia="仿宋_GB2312" w:hint="eastAsia"/>
          <w:b/>
          <w:bCs/>
          <w:sz w:val="28"/>
          <w:szCs w:val="28"/>
        </w:rPr>
        <w:t>6</w:t>
      </w:r>
      <w:r w:rsidRPr="005C016D">
        <w:rPr>
          <w:rFonts w:ascii="仿宋_GB2312" w:eastAsia="仿宋_GB2312"/>
          <w:b/>
          <w:bCs/>
          <w:sz w:val="28"/>
          <w:szCs w:val="28"/>
        </w:rPr>
        <w:t>.强化师资队伍建设，扩充研究生导师规模。</w:t>
      </w:r>
      <w:r>
        <w:rPr>
          <w:rFonts w:ascii="仿宋_GB2312" w:eastAsia="仿宋_GB2312"/>
          <w:sz w:val="28"/>
          <w:szCs w:val="28"/>
        </w:rPr>
        <w:t>新增学术型硕士生导师5人，博士生导师1人。获批医学部研究生优秀导师团队建设提升项目1项</w:t>
      </w:r>
      <w:r w:rsidR="005C016D">
        <w:rPr>
          <w:rFonts w:ascii="仿宋_GB2312" w:eastAsia="仿宋_GB2312" w:hint="eastAsia"/>
          <w:sz w:val="28"/>
          <w:szCs w:val="28"/>
        </w:rPr>
        <w:t>，</w:t>
      </w:r>
      <w:r w:rsidR="005C016D" w:rsidRPr="005C016D">
        <w:rPr>
          <w:rFonts w:ascii="仿宋_GB2312" w:eastAsia="仿宋_GB2312" w:hint="eastAsia"/>
          <w:sz w:val="28"/>
          <w:szCs w:val="28"/>
        </w:rPr>
        <w:t>选派青年教授张莹</w:t>
      </w:r>
      <w:r w:rsidR="002A6C20">
        <w:rPr>
          <w:rFonts w:ascii="仿宋_GB2312" w:eastAsia="仿宋_GB2312" w:hint="eastAsia"/>
          <w:sz w:val="28"/>
          <w:szCs w:val="28"/>
        </w:rPr>
        <w:t>、</w:t>
      </w:r>
      <w:r w:rsidR="005C016D" w:rsidRPr="005C016D">
        <w:rPr>
          <w:rFonts w:ascii="仿宋_GB2312" w:eastAsia="仿宋_GB2312" w:hint="eastAsia"/>
          <w:sz w:val="28"/>
          <w:szCs w:val="28"/>
        </w:rPr>
        <w:t>副教授赵冠兰参加教育部培训</w:t>
      </w:r>
      <w:r w:rsidR="005C016D">
        <w:rPr>
          <w:rFonts w:ascii="仿宋_GB2312" w:eastAsia="仿宋_GB2312" w:hint="eastAsia"/>
          <w:sz w:val="28"/>
          <w:szCs w:val="28"/>
        </w:rPr>
        <w:t>。</w:t>
      </w:r>
    </w:p>
    <w:p w:rsidR="00891BDB" w:rsidRDefault="005C016D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7</w:t>
      </w:r>
      <w:r w:rsidRPr="005C016D">
        <w:rPr>
          <w:rFonts w:ascii="仿宋_GB2312" w:eastAsia="仿宋_GB2312"/>
          <w:b/>
          <w:bCs/>
          <w:sz w:val="28"/>
          <w:szCs w:val="28"/>
        </w:rPr>
        <w:t>.重视国际合作交流，拓展学生国际视野</w:t>
      </w:r>
      <w:r w:rsidRPr="005C016D">
        <w:rPr>
          <w:rFonts w:ascii="仿宋_GB2312" w:eastAsia="仿宋_GB2312" w:hint="eastAsia"/>
          <w:b/>
          <w:bCs/>
          <w:sz w:val="28"/>
          <w:szCs w:val="28"/>
        </w:rPr>
        <w:t>。</w:t>
      </w:r>
      <w:r>
        <w:rPr>
          <w:rFonts w:ascii="仿宋_GB2312" w:eastAsia="仿宋_GB2312"/>
          <w:sz w:val="28"/>
          <w:szCs w:val="28"/>
        </w:rPr>
        <w:t>202</w:t>
      </w:r>
      <w:r w:rsidR="00DB5D76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招收留学生</w:t>
      </w:r>
      <w:r w:rsidR="00DB5D76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人。与</w:t>
      </w:r>
      <w:r>
        <w:rPr>
          <w:rFonts w:ascii="仿宋_GB2312" w:eastAsia="仿宋_GB2312"/>
          <w:sz w:val="28"/>
          <w:szCs w:val="28"/>
        </w:rPr>
        <w:t>巴基斯坦莱福森医疗科技有限公司联合举办中巴公共卫生讨论会</w:t>
      </w:r>
      <w:r w:rsidR="004E373E">
        <w:rPr>
          <w:rFonts w:ascii="仿宋_GB2312" w:eastAsia="仿宋_GB2312" w:hint="eastAsia"/>
          <w:sz w:val="28"/>
          <w:szCs w:val="28"/>
        </w:rPr>
        <w:t>，9名研究生赴国外参加学术会议交流，</w:t>
      </w:r>
      <w:bookmarkStart w:id="0" w:name="_Hlk164326019"/>
      <w:r w:rsidR="004E373E">
        <w:rPr>
          <w:rFonts w:ascii="仿宋_GB2312" w:eastAsia="仿宋_GB2312" w:hint="eastAsia"/>
          <w:sz w:val="28"/>
          <w:szCs w:val="28"/>
        </w:rPr>
        <w:t>3名教师赴哈佛大学、麦克马斯特大学</w:t>
      </w:r>
      <w:r w:rsidR="00A23162">
        <w:rPr>
          <w:rFonts w:ascii="仿宋_GB2312" w:eastAsia="仿宋_GB2312" w:hint="eastAsia"/>
          <w:sz w:val="28"/>
          <w:szCs w:val="28"/>
        </w:rPr>
        <w:t>、日内瓦大学</w:t>
      </w:r>
      <w:r w:rsidR="004E373E">
        <w:rPr>
          <w:rFonts w:ascii="仿宋_GB2312" w:eastAsia="仿宋_GB2312" w:hint="eastAsia"/>
          <w:sz w:val="28"/>
          <w:szCs w:val="28"/>
        </w:rPr>
        <w:t>访学</w:t>
      </w:r>
      <w:r w:rsidR="00A23162">
        <w:rPr>
          <w:rFonts w:ascii="仿宋_GB2312" w:eastAsia="仿宋_GB2312" w:hint="eastAsia"/>
          <w:sz w:val="28"/>
          <w:szCs w:val="28"/>
        </w:rPr>
        <w:t>深造</w:t>
      </w:r>
      <w:r w:rsidR="004E373E">
        <w:rPr>
          <w:rFonts w:ascii="仿宋_GB2312" w:eastAsia="仿宋_GB2312" w:hint="eastAsia"/>
          <w:sz w:val="28"/>
          <w:szCs w:val="28"/>
        </w:rPr>
        <w:t>交流。</w:t>
      </w:r>
    </w:p>
    <w:p w:rsidR="005C016D" w:rsidRDefault="005C016D">
      <w:pPr>
        <w:spacing w:line="50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" w:name="_Hlk164326313"/>
      <w:r w:rsidRPr="005C016D">
        <w:rPr>
          <w:rFonts w:ascii="仿宋_GB2312" w:eastAsia="仿宋_GB2312" w:hint="eastAsia"/>
          <w:b/>
          <w:bCs/>
          <w:sz w:val="28"/>
          <w:szCs w:val="28"/>
        </w:rPr>
        <w:t>8.主动对接地方需求，开展社会服务项目。</w:t>
      </w:r>
      <w:r w:rsidRPr="005C016D">
        <w:rPr>
          <w:rFonts w:ascii="仿宋_GB2312" w:eastAsia="仿宋_GB2312" w:hint="eastAsia"/>
          <w:sz w:val="28"/>
          <w:szCs w:val="28"/>
        </w:rPr>
        <w:t>完成市、县级政府“十四五”区域卫生发展规划、产业发展规划和康养事业发展规划的编制任务；</w:t>
      </w:r>
      <w:r w:rsidRPr="005C016D">
        <w:rPr>
          <w:rFonts w:ascii="仿宋_GB2312" w:eastAsia="仿宋_GB2312"/>
          <w:sz w:val="28"/>
          <w:szCs w:val="28"/>
        </w:rPr>
        <w:t>1位教师被聘为甘肃省人民政府决策咨询委员会委员、2位甘肃省优秀专家、8位甘肃省</w:t>
      </w:r>
      <w:r w:rsidR="002A6C20">
        <w:rPr>
          <w:rFonts w:ascii="仿宋_GB2312" w:eastAsia="仿宋_GB2312" w:hint="eastAsia"/>
          <w:sz w:val="28"/>
          <w:szCs w:val="28"/>
        </w:rPr>
        <w:t>卫生健康委员会</w:t>
      </w:r>
      <w:r w:rsidRPr="005C016D">
        <w:rPr>
          <w:rFonts w:ascii="仿宋_GB2312" w:eastAsia="仿宋_GB2312"/>
          <w:sz w:val="28"/>
          <w:szCs w:val="28"/>
        </w:rPr>
        <w:t>政策咨询专家，5位老师被聘为</w:t>
      </w:r>
      <w:r w:rsidRPr="005C016D">
        <w:rPr>
          <w:rFonts w:ascii="仿宋_GB2312" w:eastAsia="仿宋_GB2312"/>
          <w:sz w:val="28"/>
          <w:szCs w:val="28"/>
        </w:rPr>
        <w:t>“</w:t>
      </w:r>
      <w:r w:rsidRPr="005C016D">
        <w:rPr>
          <w:rFonts w:ascii="仿宋_GB2312" w:eastAsia="仿宋_GB2312"/>
          <w:sz w:val="28"/>
          <w:szCs w:val="28"/>
        </w:rPr>
        <w:t>金城首席科普专家</w:t>
      </w:r>
      <w:r w:rsidRPr="005C016D">
        <w:rPr>
          <w:rFonts w:ascii="仿宋_GB2312" w:eastAsia="仿宋_GB2312"/>
          <w:sz w:val="28"/>
          <w:szCs w:val="28"/>
        </w:rPr>
        <w:t>”</w:t>
      </w:r>
      <w:r w:rsidRPr="005C016D">
        <w:rPr>
          <w:rFonts w:ascii="仿宋_GB2312" w:eastAsia="仿宋_GB2312"/>
          <w:sz w:val="28"/>
          <w:szCs w:val="28"/>
        </w:rPr>
        <w:t>；</w:t>
      </w:r>
      <w:r w:rsidR="002A6C20">
        <w:rPr>
          <w:rFonts w:ascii="仿宋_GB2312" w:eastAsia="仿宋_GB2312" w:hint="eastAsia"/>
          <w:sz w:val="28"/>
          <w:szCs w:val="28"/>
        </w:rPr>
        <w:t>学院</w:t>
      </w:r>
      <w:r w:rsidRPr="005C016D">
        <w:rPr>
          <w:rFonts w:ascii="仿宋_GB2312" w:eastAsia="仿宋_GB2312"/>
          <w:sz w:val="28"/>
          <w:szCs w:val="28"/>
        </w:rPr>
        <w:t>获得职业卫生评价资质，拓展了学院社会服务渠道。</w:t>
      </w:r>
    </w:p>
    <w:bookmarkEnd w:id="0"/>
    <w:bookmarkEnd w:id="1"/>
    <w:p w:rsidR="00891BDB" w:rsidRDefault="00463234">
      <w:pPr>
        <w:spacing w:line="50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三、规划</w:t>
      </w:r>
    </w:p>
    <w:p w:rsidR="00891BDB" w:rsidRDefault="0000000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1.学科建设</w:t>
      </w:r>
    </w:p>
    <w:p w:rsidR="00350D87" w:rsidRDefault="00350D87" w:rsidP="00350D8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继续推荐博士点建设工作，2023年底开展博士生招生和导师选聘，深入分析学位点建设和</w:t>
      </w:r>
      <w:r>
        <w:rPr>
          <w:rFonts w:ascii="仿宋_GB2312" w:eastAsia="仿宋_GB2312"/>
          <w:sz w:val="28"/>
          <w:szCs w:val="28"/>
        </w:rPr>
        <w:t>自我评估</w:t>
      </w:r>
      <w:r>
        <w:rPr>
          <w:rFonts w:ascii="仿宋_GB2312" w:eastAsia="仿宋_GB2312" w:hint="eastAsia"/>
          <w:sz w:val="28"/>
          <w:szCs w:val="28"/>
        </w:rPr>
        <w:t>情况，找准提高学科建设水平的</w:t>
      </w:r>
      <w:r>
        <w:rPr>
          <w:rFonts w:ascii="仿宋_GB2312" w:eastAsia="仿宋_GB2312" w:hint="eastAsia"/>
          <w:sz w:val="28"/>
          <w:szCs w:val="28"/>
        </w:rPr>
        <w:lastRenderedPageBreak/>
        <w:t>发力点，走出去请进来结合，促进学科交叉，集合多方资源不断提高学科建设水平。</w:t>
      </w:r>
    </w:p>
    <w:p w:rsidR="0011302B" w:rsidRPr="0011302B" w:rsidRDefault="0011302B" w:rsidP="0011302B">
      <w:pPr>
        <w:spacing w:line="500" w:lineRule="exac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11302B">
        <w:rPr>
          <w:rFonts w:ascii="仿宋_GB2312" w:eastAsia="仿宋_GB2312"/>
          <w:b/>
          <w:bCs/>
          <w:sz w:val="28"/>
          <w:szCs w:val="28"/>
        </w:rPr>
        <w:t>.导师队伍建设</w:t>
      </w:r>
    </w:p>
    <w:p w:rsidR="0011302B" w:rsidRPr="0011302B" w:rsidRDefault="0011302B" w:rsidP="0011302B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全面进行“走出去，引进来”人才引进与导师队伍建设，延揽人才，加强学科带头人、学术带头人“引培育”工作，激活内在发展动力。计划全年公派“访问学者”型进修教师</w:t>
      </w:r>
      <w:r>
        <w:rPr>
          <w:rFonts w:ascii="仿宋_GB2312" w:eastAsia="仿宋_GB2312"/>
          <w:sz w:val="28"/>
          <w:szCs w:val="28"/>
        </w:rPr>
        <w:t>1-2名，</w:t>
      </w:r>
      <w:r>
        <w:rPr>
          <w:rFonts w:ascii="仿宋_GB2312" w:eastAsia="仿宋_GB2312" w:hint="eastAsia"/>
          <w:sz w:val="28"/>
          <w:szCs w:val="28"/>
        </w:rPr>
        <w:t>引进</w:t>
      </w:r>
      <w:r>
        <w:rPr>
          <w:rFonts w:ascii="仿宋_GB2312" w:eastAsia="仿宋_GB2312"/>
          <w:sz w:val="28"/>
          <w:szCs w:val="28"/>
        </w:rPr>
        <w:t>教师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人，扩展导师队伍和提升研究生指导能力与水平。</w:t>
      </w:r>
      <w:r>
        <w:rPr>
          <w:rFonts w:ascii="仿宋_GB2312" w:eastAsia="仿宋_GB2312" w:hint="eastAsia"/>
          <w:sz w:val="28"/>
          <w:szCs w:val="28"/>
        </w:rPr>
        <w:t>定期举办研究生导师培训，加强导师指导能力。</w:t>
      </w:r>
    </w:p>
    <w:p w:rsidR="00891BDB" w:rsidRDefault="0011302B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</w:t>
      </w:r>
      <w:r>
        <w:rPr>
          <w:rFonts w:ascii="仿宋_GB2312" w:eastAsia="仿宋_GB2312"/>
          <w:b/>
          <w:sz w:val="28"/>
          <w:szCs w:val="28"/>
        </w:rPr>
        <w:t>.学位与研究生教育</w:t>
      </w:r>
    </w:p>
    <w:p w:rsidR="00891BDB" w:rsidRDefault="00000000" w:rsidP="002B3A0A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创新招生宣传方式，全方位吸纳优秀生源，确保研究生招生工作的平稳进行；持续办好优秀大学生暑期夏令营；继续做好校内优培生源选拔；积极推进本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贯通式培养。</w:t>
      </w:r>
      <w:r w:rsidR="002B3A0A" w:rsidRPr="002B3A0A">
        <w:rPr>
          <w:rFonts w:ascii="仿宋_GB2312" w:eastAsia="仿宋_GB2312"/>
          <w:sz w:val="28"/>
          <w:szCs w:val="28"/>
        </w:rPr>
        <w:t>进一步完善人才培养方案，加大教育教学研究的力度，支持教师开展教育教学方面的科研项目。鼓励教师积极参与国内外相关研究项目，推动学科的创新与发展</w:t>
      </w:r>
    </w:p>
    <w:sectPr w:rsidR="00891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1ODQ4YmE4NTY0NmVlOTE2YjNkMjUwYmFhNTVmYTkifQ=="/>
  </w:docVars>
  <w:rsids>
    <w:rsidRoot w:val="00A163C0"/>
    <w:rsid w:val="00005DED"/>
    <w:rsid w:val="00042CC5"/>
    <w:rsid w:val="000D4502"/>
    <w:rsid w:val="0011302B"/>
    <w:rsid w:val="0014155D"/>
    <w:rsid w:val="00196267"/>
    <w:rsid w:val="001A4F45"/>
    <w:rsid w:val="001F667E"/>
    <w:rsid w:val="00230060"/>
    <w:rsid w:val="0024217B"/>
    <w:rsid w:val="002A6C20"/>
    <w:rsid w:val="002B3A0A"/>
    <w:rsid w:val="002E58AA"/>
    <w:rsid w:val="00327988"/>
    <w:rsid w:val="00350D87"/>
    <w:rsid w:val="00360CB5"/>
    <w:rsid w:val="003E11F3"/>
    <w:rsid w:val="004121B8"/>
    <w:rsid w:val="004571DF"/>
    <w:rsid w:val="00463234"/>
    <w:rsid w:val="004A3999"/>
    <w:rsid w:val="004D773C"/>
    <w:rsid w:val="004E373E"/>
    <w:rsid w:val="005303F6"/>
    <w:rsid w:val="00563795"/>
    <w:rsid w:val="005C016D"/>
    <w:rsid w:val="005C6D44"/>
    <w:rsid w:val="0068064A"/>
    <w:rsid w:val="00704523"/>
    <w:rsid w:val="00720FA7"/>
    <w:rsid w:val="00780501"/>
    <w:rsid w:val="007D2812"/>
    <w:rsid w:val="007F6F7F"/>
    <w:rsid w:val="00805716"/>
    <w:rsid w:val="00891BDB"/>
    <w:rsid w:val="008B3AAD"/>
    <w:rsid w:val="00963508"/>
    <w:rsid w:val="00991B61"/>
    <w:rsid w:val="00A163C0"/>
    <w:rsid w:val="00A23162"/>
    <w:rsid w:val="00A44D00"/>
    <w:rsid w:val="00A5377F"/>
    <w:rsid w:val="00AD00C2"/>
    <w:rsid w:val="00AD619A"/>
    <w:rsid w:val="00BA1320"/>
    <w:rsid w:val="00BA3B4C"/>
    <w:rsid w:val="00BB2261"/>
    <w:rsid w:val="00C465FB"/>
    <w:rsid w:val="00C57AF6"/>
    <w:rsid w:val="00CA4592"/>
    <w:rsid w:val="00CF08D7"/>
    <w:rsid w:val="00D63CEB"/>
    <w:rsid w:val="00DB5D76"/>
    <w:rsid w:val="00E303E4"/>
    <w:rsid w:val="00EA7216"/>
    <w:rsid w:val="00ED5FFC"/>
    <w:rsid w:val="00F136A9"/>
    <w:rsid w:val="00F33D36"/>
    <w:rsid w:val="00F512FE"/>
    <w:rsid w:val="00FE5C78"/>
    <w:rsid w:val="7940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3345"/>
  <w15:docId w15:val="{9C8A55D9-971E-46E8-BB50-32377504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Revision"/>
    <w:hidden/>
    <w:uiPriority w:val="99"/>
    <w:unhideWhenUsed/>
    <w:rsid w:val="003E11F3"/>
    <w:rPr>
      <w:rFonts w:ascii="等线" w:eastAsia="等线" w:hAnsi="等线" w:cs="宋体"/>
      <w:kern w:val="2"/>
      <w:sz w:val="21"/>
      <w:szCs w:val="22"/>
    </w:rPr>
  </w:style>
  <w:style w:type="paragraph" w:styleId="aa">
    <w:name w:val="Body Text"/>
    <w:basedOn w:val="a"/>
    <w:link w:val="ab"/>
    <w:uiPriority w:val="1"/>
    <w:qFormat/>
    <w:rsid w:val="002B3A0A"/>
    <w:rPr>
      <w:sz w:val="32"/>
      <w:szCs w:val="32"/>
    </w:rPr>
  </w:style>
  <w:style w:type="character" w:customStyle="1" w:styleId="ab">
    <w:name w:val="正文文本 字符"/>
    <w:basedOn w:val="a0"/>
    <w:link w:val="aa"/>
    <w:uiPriority w:val="1"/>
    <w:qFormat/>
    <w:rsid w:val="002B3A0A"/>
    <w:rPr>
      <w:rFonts w:ascii="等线" w:eastAsia="等线" w:hAnsi="等线" w:cs="宋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366</Words>
  <Characters>2088</Characters>
  <Application>Microsoft Office Word</Application>
  <DocSecurity>0</DocSecurity>
  <Lines>17</Lines>
  <Paragraphs>4</Paragraphs>
  <ScaleCrop>false</ScaleCrop>
  <Company>微软中国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凡童 孙</cp:lastModifiedBy>
  <cp:revision>70</cp:revision>
  <dcterms:created xsi:type="dcterms:W3CDTF">2023-03-03T07:03:00Z</dcterms:created>
  <dcterms:modified xsi:type="dcterms:W3CDTF">2024-07-16T02:37:00Z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CEFCA8677D384990A65E62B3D3D3AA0B_12</vt:lpwstr>
  </property>
</Properties>
</file>