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F85" w:rsidRDefault="00862E9C">
      <w:pPr>
        <w:spacing w:line="600" w:lineRule="exact"/>
        <w:jc w:val="center"/>
        <w:rPr>
          <w:rFonts w:ascii="黑体" w:eastAsia="黑体" w:hAnsi="黑体" w:cs="Times New Roman"/>
          <w:sz w:val="32"/>
          <w:szCs w:val="32"/>
        </w:rPr>
      </w:pPr>
      <w:r>
        <w:rPr>
          <w:rFonts w:ascii="黑体" w:eastAsia="黑体" w:hAnsi="黑体" w:cs="黑体" w:hint="eastAsia"/>
          <w:sz w:val="32"/>
          <w:szCs w:val="32"/>
        </w:rPr>
        <w:t>研究生学位论文学术检测要求</w:t>
      </w:r>
    </w:p>
    <w:p w:rsidR="00276F85" w:rsidRDefault="00276F85">
      <w:pPr>
        <w:tabs>
          <w:tab w:val="left" w:pos="7335"/>
        </w:tabs>
        <w:spacing w:line="600" w:lineRule="exact"/>
        <w:ind w:firstLineChars="200" w:firstLine="560"/>
        <w:jc w:val="left"/>
        <w:rPr>
          <w:rFonts w:ascii="楷体" w:eastAsia="楷体" w:hAnsi="楷体" w:cs="Times New Roman"/>
          <w:sz w:val="28"/>
          <w:szCs w:val="28"/>
        </w:rPr>
      </w:pPr>
    </w:p>
    <w:p w:rsidR="00276F85" w:rsidRDefault="00862E9C">
      <w:pPr>
        <w:spacing w:line="600" w:lineRule="exact"/>
        <w:ind w:firstLineChars="200" w:firstLine="562"/>
        <w:rPr>
          <w:rFonts w:ascii="仿宋" w:eastAsia="仿宋" w:hAnsi="仿宋" w:cs="Times New Roman"/>
          <w:b/>
          <w:bCs/>
          <w:sz w:val="28"/>
          <w:szCs w:val="28"/>
        </w:rPr>
      </w:pPr>
      <w:r>
        <w:rPr>
          <w:rFonts w:ascii="仿宋" w:eastAsia="仿宋" w:hAnsi="仿宋" w:cs="仿宋" w:hint="eastAsia"/>
          <w:b/>
          <w:bCs/>
          <w:sz w:val="28"/>
          <w:szCs w:val="28"/>
        </w:rPr>
        <w:t>一、论文检测的对象与要求</w:t>
      </w:r>
    </w:p>
    <w:p w:rsidR="00276F85" w:rsidRDefault="00862E9C">
      <w:pPr>
        <w:spacing w:line="600" w:lineRule="exact"/>
        <w:ind w:firstLineChars="200" w:firstLine="560"/>
        <w:rPr>
          <w:rFonts w:ascii="仿宋" w:eastAsia="仿宋" w:hAnsi="仿宋" w:cs="Times New Roman"/>
          <w:sz w:val="28"/>
          <w:szCs w:val="28"/>
        </w:rPr>
      </w:pPr>
      <w:r>
        <w:rPr>
          <w:rFonts w:ascii="仿宋" w:eastAsia="仿宋" w:hAnsi="仿宋" w:cs="仿宋" w:hint="eastAsia"/>
          <w:sz w:val="28"/>
          <w:szCs w:val="28"/>
        </w:rPr>
        <w:t>论文检测的对象为学位论文的主体部分，即删除论文封面、原创性声明、参考文献、附录及致谢后的论文。</w:t>
      </w:r>
    </w:p>
    <w:p w:rsidR="00276F85" w:rsidRDefault="00862E9C">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论文作者提交的检测论文应为</w:t>
      </w:r>
      <w:r>
        <w:rPr>
          <w:rFonts w:ascii="仿宋" w:eastAsia="仿宋" w:hAnsi="仿宋" w:cs="仿宋"/>
          <w:sz w:val="28"/>
          <w:szCs w:val="28"/>
        </w:rPr>
        <w:t>WORD</w:t>
      </w:r>
      <w:r>
        <w:rPr>
          <w:rFonts w:ascii="仿宋" w:eastAsia="仿宋" w:hAnsi="仿宋" w:cs="仿宋" w:hint="eastAsia"/>
          <w:sz w:val="28"/>
          <w:szCs w:val="28"/>
        </w:rPr>
        <w:t>格式，命名格式为：学院代码</w:t>
      </w:r>
      <w:r>
        <w:rPr>
          <w:rFonts w:ascii="仿宋" w:eastAsia="仿宋" w:hAnsi="仿宋" w:cs="仿宋"/>
          <w:sz w:val="28"/>
          <w:szCs w:val="28"/>
        </w:rPr>
        <w:t>-</w:t>
      </w:r>
      <w:r>
        <w:rPr>
          <w:rFonts w:ascii="仿宋" w:eastAsia="仿宋" w:hAnsi="仿宋" w:cs="仿宋" w:hint="eastAsia"/>
          <w:sz w:val="28"/>
          <w:szCs w:val="28"/>
        </w:rPr>
        <w:t>学号</w:t>
      </w:r>
      <w:r>
        <w:rPr>
          <w:rFonts w:ascii="仿宋" w:eastAsia="仿宋" w:hAnsi="仿宋" w:cs="仿宋"/>
          <w:sz w:val="28"/>
          <w:szCs w:val="28"/>
        </w:rPr>
        <w:t>-</w:t>
      </w:r>
      <w:r>
        <w:rPr>
          <w:rFonts w:ascii="仿宋" w:eastAsia="仿宋" w:hAnsi="仿宋" w:cs="仿宋" w:hint="eastAsia"/>
          <w:sz w:val="28"/>
          <w:szCs w:val="28"/>
        </w:rPr>
        <w:t>姓名（例</w:t>
      </w:r>
      <w:r>
        <w:rPr>
          <w:rFonts w:ascii="仿宋" w:eastAsia="仿宋" w:hAnsi="仿宋" w:cs="仿宋" w:hint="eastAsia"/>
          <w:sz w:val="28"/>
          <w:szCs w:val="28"/>
        </w:rPr>
        <w:t>0</w:t>
      </w:r>
      <w:r>
        <w:rPr>
          <w:rFonts w:ascii="仿宋" w:eastAsia="仿宋" w:hAnsi="仿宋" w:cs="仿宋" w:hint="eastAsia"/>
          <w:sz w:val="28"/>
          <w:szCs w:val="28"/>
        </w:rPr>
        <w:t>34</w:t>
      </w:r>
      <w:r>
        <w:rPr>
          <w:rFonts w:ascii="仿宋" w:eastAsia="仿宋" w:hAnsi="仿宋" w:cs="仿宋" w:hint="eastAsia"/>
          <w:sz w:val="28"/>
          <w:szCs w:val="28"/>
        </w:rPr>
        <w:t>-</w:t>
      </w:r>
      <w:r>
        <w:rPr>
          <w:rFonts w:ascii="仿宋" w:eastAsia="仿宋" w:hAnsi="仿宋" w:cs="仿宋" w:hint="eastAsia"/>
          <w:sz w:val="28"/>
          <w:szCs w:val="28"/>
        </w:rPr>
        <w:t>学号</w:t>
      </w:r>
      <w:r>
        <w:rPr>
          <w:rFonts w:ascii="仿宋" w:eastAsia="仿宋" w:hAnsi="仿宋" w:cs="仿宋"/>
          <w:sz w:val="28"/>
          <w:szCs w:val="28"/>
        </w:rPr>
        <w:t>-</w:t>
      </w:r>
      <w:r>
        <w:rPr>
          <w:rFonts w:ascii="仿宋" w:eastAsia="仿宋" w:hAnsi="仿宋" w:cs="仿宋" w:hint="eastAsia"/>
          <w:sz w:val="28"/>
          <w:szCs w:val="28"/>
        </w:rPr>
        <w:t>姓名）。涉密论文在检测前须</w:t>
      </w:r>
      <w:proofErr w:type="gramStart"/>
      <w:r>
        <w:rPr>
          <w:rFonts w:ascii="仿宋" w:eastAsia="仿宋" w:hAnsi="仿宋" w:cs="仿宋" w:hint="eastAsia"/>
          <w:sz w:val="28"/>
          <w:szCs w:val="28"/>
        </w:rPr>
        <w:t>做好脱密处理</w:t>
      </w:r>
      <w:proofErr w:type="gramEnd"/>
      <w:r>
        <w:rPr>
          <w:rFonts w:ascii="仿宋" w:eastAsia="仿宋" w:hAnsi="仿宋" w:cs="仿宋" w:hint="eastAsia"/>
          <w:sz w:val="28"/>
          <w:szCs w:val="28"/>
        </w:rPr>
        <w:t>。</w:t>
      </w:r>
    </w:p>
    <w:p w:rsidR="00276F85" w:rsidRDefault="00862E9C">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论文电子版以年级为单位统一收齐后拷贝至学院研究生秘书</w:t>
      </w:r>
      <w:r w:rsidR="00CD6CE1">
        <w:rPr>
          <w:rFonts w:ascii="仿宋" w:eastAsia="仿宋" w:hAnsi="仿宋" w:cs="仿宋" w:hint="eastAsia"/>
          <w:sz w:val="28"/>
          <w:szCs w:val="28"/>
        </w:rPr>
        <w:t>宋</w:t>
      </w:r>
      <w:r>
        <w:rPr>
          <w:rFonts w:ascii="仿宋" w:eastAsia="仿宋" w:hAnsi="仿宋" w:cs="仿宋" w:hint="eastAsia"/>
          <w:sz w:val="28"/>
          <w:szCs w:val="28"/>
        </w:rPr>
        <w:t>老师处（勤博楼</w:t>
      </w:r>
      <w:r>
        <w:rPr>
          <w:rFonts w:ascii="仿宋" w:eastAsia="仿宋" w:hAnsi="仿宋" w:cs="仿宋" w:hint="eastAsia"/>
          <w:sz w:val="28"/>
          <w:szCs w:val="28"/>
        </w:rPr>
        <w:t>400</w:t>
      </w:r>
      <w:r w:rsidR="00CD6CE1">
        <w:rPr>
          <w:rFonts w:ascii="仿宋" w:eastAsia="仿宋" w:hAnsi="仿宋" w:cs="仿宋" w:hint="eastAsia"/>
          <w:sz w:val="28"/>
          <w:szCs w:val="28"/>
        </w:rPr>
        <w:t>2</w:t>
      </w:r>
      <w:bookmarkStart w:id="0" w:name="_GoBack"/>
      <w:bookmarkEnd w:id="0"/>
      <w:r>
        <w:rPr>
          <w:rFonts w:ascii="仿宋" w:eastAsia="仿宋" w:hAnsi="仿宋" w:cs="仿宋" w:hint="eastAsia"/>
          <w:sz w:val="28"/>
          <w:szCs w:val="28"/>
        </w:rPr>
        <w:t>办公室</w:t>
      </w:r>
      <w:r>
        <w:rPr>
          <w:rFonts w:ascii="仿宋" w:eastAsia="仿宋" w:hAnsi="仿宋" w:cs="仿宋" w:hint="eastAsia"/>
          <w:sz w:val="28"/>
          <w:szCs w:val="28"/>
        </w:rPr>
        <w:t>）</w:t>
      </w:r>
      <w:r>
        <w:rPr>
          <w:rFonts w:ascii="仿宋" w:eastAsia="仿宋" w:hAnsi="仿宋" w:cs="仿宋" w:hint="eastAsia"/>
          <w:sz w:val="28"/>
          <w:szCs w:val="28"/>
        </w:rPr>
        <w:t>。同时</w:t>
      </w:r>
      <w:r>
        <w:rPr>
          <w:rFonts w:ascii="仿宋" w:eastAsia="仿宋" w:hAnsi="仿宋" w:cs="仿宋" w:hint="eastAsia"/>
          <w:sz w:val="28"/>
          <w:szCs w:val="28"/>
        </w:rPr>
        <w:t>以年级为单位提交</w:t>
      </w:r>
      <w:r>
        <w:rPr>
          <w:rFonts w:ascii="仿宋" w:eastAsia="仿宋" w:hAnsi="仿宋" w:cs="仿宋" w:hint="eastAsia"/>
          <w:sz w:val="28"/>
          <w:szCs w:val="28"/>
        </w:rPr>
        <w:t>纸质版的“学位论文学术不端行为检测审核表”；不交审核表的不予检测。</w:t>
      </w:r>
    </w:p>
    <w:p w:rsidR="00276F85" w:rsidRDefault="00862E9C">
      <w:pPr>
        <w:spacing w:line="600" w:lineRule="exact"/>
        <w:ind w:firstLineChars="200" w:firstLine="562"/>
        <w:rPr>
          <w:rFonts w:ascii="仿宋" w:eastAsia="仿宋" w:hAnsi="仿宋"/>
          <w:b/>
          <w:sz w:val="28"/>
          <w:szCs w:val="28"/>
        </w:rPr>
      </w:pPr>
      <w:r>
        <w:rPr>
          <w:rFonts w:ascii="仿宋" w:eastAsia="仿宋" w:hAnsi="仿宋" w:hint="eastAsia"/>
          <w:b/>
          <w:sz w:val="28"/>
          <w:szCs w:val="28"/>
        </w:rPr>
        <w:t>二、检测内容及依据</w:t>
      </w:r>
    </w:p>
    <w:p w:rsidR="00276F85" w:rsidRDefault="00862E9C">
      <w:pPr>
        <w:spacing w:line="600" w:lineRule="exact"/>
        <w:ind w:firstLineChars="200" w:firstLine="560"/>
        <w:rPr>
          <w:rFonts w:ascii="仿宋" w:eastAsia="仿宋" w:hAnsi="仿宋"/>
          <w:sz w:val="28"/>
          <w:szCs w:val="28"/>
        </w:rPr>
      </w:pPr>
      <w:r>
        <w:rPr>
          <w:rFonts w:ascii="仿宋" w:eastAsia="仿宋" w:hAnsi="仿宋" w:hint="eastAsia"/>
          <w:sz w:val="28"/>
          <w:szCs w:val="28"/>
        </w:rPr>
        <w:t>检测内容为学位论文的主体部分（即去除封面、原创性声明、目录、参考文献、致谢、附录等后的论文</w:t>
      </w:r>
      <w:r>
        <w:rPr>
          <w:rFonts w:ascii="仿宋" w:eastAsia="仿宋" w:hAnsi="仿宋" w:hint="eastAsia"/>
          <w:sz w:val="28"/>
          <w:szCs w:val="28"/>
        </w:rPr>
        <w:t>)</w:t>
      </w:r>
      <w:r>
        <w:rPr>
          <w:rFonts w:ascii="仿宋" w:eastAsia="仿宋" w:hAnsi="仿宋" w:hint="eastAsia"/>
          <w:sz w:val="28"/>
          <w:szCs w:val="28"/>
        </w:rPr>
        <w:t>，每篇学位论文检测次数最多为</w:t>
      </w:r>
      <w:r>
        <w:rPr>
          <w:rFonts w:ascii="仿宋" w:eastAsia="仿宋" w:hAnsi="仿宋" w:hint="eastAsia"/>
          <w:sz w:val="28"/>
          <w:szCs w:val="28"/>
        </w:rPr>
        <w:t>2</w:t>
      </w:r>
      <w:r>
        <w:rPr>
          <w:rFonts w:ascii="仿宋" w:eastAsia="仿宋" w:hAnsi="仿宋" w:hint="eastAsia"/>
          <w:sz w:val="28"/>
          <w:szCs w:val="28"/>
        </w:rPr>
        <w:t>次。检测结果主要依据去除本人文字复制比进行认定（去除本人文字</w:t>
      </w:r>
      <w:proofErr w:type="gramStart"/>
      <w:r>
        <w:rPr>
          <w:rFonts w:ascii="仿宋" w:eastAsia="仿宋" w:hAnsi="仿宋" w:hint="eastAsia"/>
          <w:sz w:val="28"/>
          <w:szCs w:val="28"/>
        </w:rPr>
        <w:t>复制比指被</w:t>
      </w:r>
      <w:proofErr w:type="gramEnd"/>
      <w:r>
        <w:rPr>
          <w:rFonts w:ascii="仿宋" w:eastAsia="仿宋" w:hAnsi="仿宋" w:hint="eastAsia"/>
          <w:sz w:val="28"/>
          <w:szCs w:val="28"/>
        </w:rPr>
        <w:t>检测论文去除本人以第一作者发表学术成果的文字重合字数后占全文的百分比）。</w:t>
      </w:r>
    </w:p>
    <w:p w:rsidR="00276F85" w:rsidRDefault="00862E9C">
      <w:pPr>
        <w:numPr>
          <w:ilvl w:val="0"/>
          <w:numId w:val="1"/>
        </w:numPr>
        <w:spacing w:line="600" w:lineRule="exact"/>
        <w:ind w:firstLineChars="200" w:firstLine="562"/>
        <w:rPr>
          <w:rFonts w:ascii="仿宋" w:eastAsia="仿宋" w:hAnsi="仿宋"/>
          <w:b/>
          <w:sz w:val="28"/>
          <w:szCs w:val="28"/>
        </w:rPr>
      </w:pPr>
      <w:r>
        <w:rPr>
          <w:rFonts w:ascii="仿宋" w:eastAsia="仿宋" w:hAnsi="仿宋" w:hint="eastAsia"/>
          <w:b/>
          <w:sz w:val="28"/>
          <w:szCs w:val="28"/>
        </w:rPr>
        <w:t>检测标准</w:t>
      </w:r>
    </w:p>
    <w:p w:rsidR="00276F85" w:rsidRDefault="00862E9C">
      <w:pPr>
        <w:spacing w:line="600" w:lineRule="exact"/>
        <w:ind w:firstLineChars="144" w:firstLine="403"/>
        <w:rPr>
          <w:rFonts w:ascii="仿宋" w:eastAsia="仿宋" w:hAnsi="仿宋"/>
          <w:sz w:val="28"/>
          <w:szCs w:val="28"/>
        </w:rPr>
      </w:pPr>
      <w:r>
        <w:rPr>
          <w:rFonts w:ascii="仿宋" w:eastAsia="仿宋" w:hAnsi="仿宋" w:hint="eastAsia"/>
          <w:sz w:val="28"/>
          <w:szCs w:val="28"/>
        </w:rPr>
        <w:t>公共卫生学院研究生学位论文学术不端行为检测标准（硕士）</w:t>
      </w:r>
    </w:p>
    <w:p w:rsidR="00276F85" w:rsidRDefault="00276F85">
      <w:pPr>
        <w:spacing w:line="600" w:lineRule="exact"/>
        <w:ind w:firstLineChars="144" w:firstLine="403"/>
        <w:rPr>
          <w:rFonts w:ascii="仿宋" w:eastAsia="仿宋" w:hAnsi="仿宋"/>
          <w:sz w:val="28"/>
          <w:szCs w:val="28"/>
        </w:rPr>
      </w:pPr>
    </w:p>
    <w:p w:rsidR="00276F85" w:rsidRDefault="00276F85">
      <w:pPr>
        <w:spacing w:line="600" w:lineRule="exact"/>
        <w:ind w:firstLineChars="144" w:firstLine="403"/>
        <w:rPr>
          <w:rFonts w:ascii="仿宋" w:eastAsia="仿宋" w:hAnsi="仿宋"/>
          <w:sz w:val="28"/>
          <w:szCs w:val="28"/>
        </w:rPr>
      </w:pPr>
    </w:p>
    <w:p w:rsidR="00276F85" w:rsidRDefault="00276F85">
      <w:pPr>
        <w:spacing w:line="600" w:lineRule="exact"/>
        <w:ind w:firstLineChars="144" w:firstLine="403"/>
        <w:rPr>
          <w:rFonts w:ascii="仿宋" w:eastAsia="仿宋" w:hAnsi="仿宋"/>
          <w:sz w:val="28"/>
          <w:szCs w:val="28"/>
        </w:rPr>
      </w:pPr>
    </w:p>
    <w:tbl>
      <w:tblPr>
        <w:tblpPr w:leftFromText="180" w:rightFromText="180" w:vertAnchor="text" w:horzAnchor="margin" w:tblpX="-176" w:tblpY="712"/>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310"/>
        <w:gridCol w:w="5778"/>
      </w:tblGrid>
      <w:tr w:rsidR="00276F85">
        <w:trPr>
          <w:cantSplit/>
          <w:trHeight w:hRule="exact" w:val="567"/>
        </w:trPr>
        <w:tc>
          <w:tcPr>
            <w:tcW w:w="1951" w:type="dxa"/>
            <w:tcBorders>
              <w:top w:val="single" w:sz="4" w:space="0" w:color="auto"/>
              <w:left w:val="single" w:sz="4" w:space="0" w:color="auto"/>
              <w:bottom w:val="single" w:sz="4" w:space="0" w:color="auto"/>
              <w:right w:val="single" w:sz="4" w:space="0" w:color="auto"/>
            </w:tcBorders>
            <w:vAlign w:val="center"/>
          </w:tcPr>
          <w:p w:rsidR="00276F85" w:rsidRDefault="00862E9C">
            <w:pPr>
              <w:widowControl/>
              <w:spacing w:line="4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检测比例</w:t>
            </w:r>
          </w:p>
        </w:tc>
        <w:tc>
          <w:tcPr>
            <w:tcW w:w="1310" w:type="dxa"/>
            <w:tcBorders>
              <w:top w:val="single" w:sz="4" w:space="0" w:color="auto"/>
              <w:left w:val="single" w:sz="4" w:space="0" w:color="auto"/>
              <w:bottom w:val="single" w:sz="4" w:space="0" w:color="auto"/>
              <w:right w:val="single" w:sz="4" w:space="0" w:color="auto"/>
            </w:tcBorders>
            <w:vAlign w:val="center"/>
          </w:tcPr>
          <w:p w:rsidR="00276F85" w:rsidRDefault="00862E9C">
            <w:pPr>
              <w:widowControl/>
              <w:spacing w:line="4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结果</w:t>
            </w:r>
          </w:p>
        </w:tc>
        <w:tc>
          <w:tcPr>
            <w:tcW w:w="5778" w:type="dxa"/>
            <w:tcBorders>
              <w:top w:val="single" w:sz="4" w:space="0" w:color="auto"/>
              <w:left w:val="single" w:sz="4" w:space="0" w:color="auto"/>
              <w:bottom w:val="single" w:sz="4" w:space="0" w:color="auto"/>
              <w:right w:val="single" w:sz="4" w:space="0" w:color="auto"/>
            </w:tcBorders>
            <w:vAlign w:val="center"/>
          </w:tcPr>
          <w:p w:rsidR="00276F85" w:rsidRDefault="00862E9C">
            <w:pPr>
              <w:widowControl/>
              <w:spacing w:line="4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处理办法</w:t>
            </w:r>
          </w:p>
        </w:tc>
      </w:tr>
      <w:tr w:rsidR="00276F85">
        <w:trPr>
          <w:cantSplit/>
          <w:trHeight w:hRule="exact" w:val="567"/>
        </w:trPr>
        <w:tc>
          <w:tcPr>
            <w:tcW w:w="1951" w:type="dxa"/>
            <w:tcBorders>
              <w:top w:val="single" w:sz="4" w:space="0" w:color="auto"/>
              <w:left w:val="single" w:sz="4" w:space="0" w:color="auto"/>
              <w:bottom w:val="single" w:sz="4" w:space="0" w:color="auto"/>
              <w:right w:val="single" w:sz="4" w:space="0" w:color="auto"/>
            </w:tcBorders>
            <w:vAlign w:val="center"/>
          </w:tcPr>
          <w:p w:rsidR="00276F85" w:rsidRDefault="00862E9C">
            <w:pPr>
              <w:widowControl/>
              <w:spacing w:line="4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N</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15%</w:t>
            </w:r>
          </w:p>
        </w:tc>
        <w:tc>
          <w:tcPr>
            <w:tcW w:w="1310" w:type="dxa"/>
            <w:tcBorders>
              <w:top w:val="single" w:sz="4" w:space="0" w:color="auto"/>
              <w:left w:val="single" w:sz="4" w:space="0" w:color="auto"/>
              <w:bottom w:val="single" w:sz="4" w:space="0" w:color="auto"/>
              <w:right w:val="single" w:sz="4" w:space="0" w:color="auto"/>
            </w:tcBorders>
            <w:vAlign w:val="center"/>
          </w:tcPr>
          <w:p w:rsidR="00276F85" w:rsidRDefault="00862E9C">
            <w:pPr>
              <w:widowControl/>
              <w:spacing w:line="4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合格</w:t>
            </w:r>
          </w:p>
        </w:tc>
        <w:tc>
          <w:tcPr>
            <w:tcW w:w="5778" w:type="dxa"/>
            <w:tcBorders>
              <w:top w:val="single" w:sz="4" w:space="0" w:color="auto"/>
              <w:left w:val="single" w:sz="4" w:space="0" w:color="auto"/>
              <w:bottom w:val="single" w:sz="4" w:space="0" w:color="auto"/>
              <w:right w:val="single" w:sz="4" w:space="0" w:color="auto"/>
            </w:tcBorders>
            <w:vAlign w:val="center"/>
          </w:tcPr>
          <w:p w:rsidR="00276F85" w:rsidRDefault="00862E9C">
            <w:pPr>
              <w:widowControl/>
              <w:spacing w:line="46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通过检测，</w:t>
            </w:r>
            <w:r>
              <w:rPr>
                <w:rFonts w:ascii="仿宋_GB2312" w:eastAsia="仿宋_GB2312" w:hAnsi="宋体" w:hint="eastAsia"/>
                <w:sz w:val="28"/>
                <w:szCs w:val="28"/>
              </w:rPr>
              <w:t>可进行论文送审</w:t>
            </w:r>
          </w:p>
        </w:tc>
      </w:tr>
      <w:tr w:rsidR="00276F85">
        <w:trPr>
          <w:cantSplit/>
          <w:trHeight w:hRule="exact" w:val="567"/>
        </w:trPr>
        <w:tc>
          <w:tcPr>
            <w:tcW w:w="1951" w:type="dxa"/>
            <w:tcBorders>
              <w:top w:val="single" w:sz="4" w:space="0" w:color="auto"/>
              <w:left w:val="single" w:sz="4" w:space="0" w:color="auto"/>
              <w:bottom w:val="single" w:sz="4" w:space="0" w:color="auto"/>
              <w:right w:val="single" w:sz="4" w:space="0" w:color="auto"/>
            </w:tcBorders>
            <w:vAlign w:val="center"/>
          </w:tcPr>
          <w:p w:rsidR="00276F85" w:rsidRDefault="00862E9C">
            <w:pPr>
              <w:widowControl/>
              <w:spacing w:line="4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15</w:t>
            </w:r>
            <w:r>
              <w:rPr>
                <w:rFonts w:ascii="仿宋_GB2312" w:eastAsia="仿宋_GB2312" w:hAnsi="宋体" w:cs="宋体" w:hint="eastAsia"/>
                <w:kern w:val="0"/>
                <w:sz w:val="28"/>
                <w:szCs w:val="28"/>
              </w:rPr>
              <w:t>%&lt;N</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40%</w:t>
            </w:r>
          </w:p>
        </w:tc>
        <w:tc>
          <w:tcPr>
            <w:tcW w:w="1310" w:type="dxa"/>
            <w:tcBorders>
              <w:top w:val="single" w:sz="4" w:space="0" w:color="auto"/>
              <w:left w:val="single" w:sz="4" w:space="0" w:color="auto"/>
              <w:bottom w:val="single" w:sz="4" w:space="0" w:color="auto"/>
              <w:right w:val="single" w:sz="4" w:space="0" w:color="auto"/>
            </w:tcBorders>
            <w:vAlign w:val="center"/>
          </w:tcPr>
          <w:p w:rsidR="00276F85" w:rsidRDefault="00862E9C">
            <w:pPr>
              <w:widowControl/>
              <w:spacing w:line="460" w:lineRule="exact"/>
              <w:jc w:val="center"/>
              <w:rPr>
                <w:rFonts w:ascii="仿宋_GB2312" w:eastAsia="仿宋_GB2312" w:hAnsi="宋体"/>
                <w:sz w:val="28"/>
                <w:szCs w:val="28"/>
              </w:rPr>
            </w:pPr>
            <w:r>
              <w:rPr>
                <w:rFonts w:ascii="仿宋_GB2312" w:eastAsia="仿宋_GB2312" w:hAnsi="宋体" w:hint="eastAsia"/>
                <w:sz w:val="28"/>
                <w:szCs w:val="28"/>
              </w:rPr>
              <w:t>复检</w:t>
            </w:r>
          </w:p>
        </w:tc>
        <w:tc>
          <w:tcPr>
            <w:tcW w:w="5778" w:type="dxa"/>
            <w:tcBorders>
              <w:top w:val="single" w:sz="4" w:space="0" w:color="auto"/>
              <w:left w:val="single" w:sz="4" w:space="0" w:color="auto"/>
              <w:bottom w:val="single" w:sz="4" w:space="0" w:color="auto"/>
              <w:right w:val="single" w:sz="4" w:space="0" w:color="auto"/>
            </w:tcBorders>
            <w:vAlign w:val="center"/>
          </w:tcPr>
          <w:p w:rsidR="00276F85" w:rsidRDefault="00862E9C">
            <w:pPr>
              <w:widowControl/>
              <w:spacing w:line="460" w:lineRule="exact"/>
              <w:jc w:val="left"/>
              <w:rPr>
                <w:rFonts w:ascii="仿宋_GB2312" w:eastAsia="仿宋_GB2312" w:hAnsi="宋体" w:cs="宋体"/>
                <w:kern w:val="0"/>
                <w:sz w:val="28"/>
                <w:szCs w:val="28"/>
              </w:rPr>
            </w:pPr>
            <w:r>
              <w:rPr>
                <w:rFonts w:ascii="仿宋_GB2312" w:eastAsia="仿宋_GB2312" w:hAnsi="宋体" w:hint="eastAsia"/>
                <w:sz w:val="28"/>
                <w:szCs w:val="28"/>
              </w:rPr>
              <w:t>修改论文，经学院同意可进行复检</w:t>
            </w:r>
          </w:p>
        </w:tc>
      </w:tr>
      <w:tr w:rsidR="00276F85">
        <w:trPr>
          <w:cantSplit/>
          <w:trHeight w:hRule="exact" w:val="567"/>
        </w:trPr>
        <w:tc>
          <w:tcPr>
            <w:tcW w:w="1951" w:type="dxa"/>
            <w:tcBorders>
              <w:top w:val="single" w:sz="4" w:space="0" w:color="auto"/>
              <w:left w:val="single" w:sz="4" w:space="0" w:color="auto"/>
              <w:bottom w:val="single" w:sz="4" w:space="0" w:color="auto"/>
              <w:right w:val="single" w:sz="4" w:space="0" w:color="auto"/>
            </w:tcBorders>
            <w:vAlign w:val="center"/>
          </w:tcPr>
          <w:p w:rsidR="00276F85" w:rsidRDefault="00862E9C">
            <w:pPr>
              <w:widowControl/>
              <w:spacing w:line="4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N&gt;40%</w:t>
            </w:r>
          </w:p>
        </w:tc>
        <w:tc>
          <w:tcPr>
            <w:tcW w:w="1310" w:type="dxa"/>
            <w:tcBorders>
              <w:top w:val="single" w:sz="4" w:space="0" w:color="auto"/>
              <w:left w:val="single" w:sz="4" w:space="0" w:color="auto"/>
              <w:bottom w:val="single" w:sz="4" w:space="0" w:color="auto"/>
              <w:right w:val="single" w:sz="4" w:space="0" w:color="auto"/>
            </w:tcBorders>
            <w:vAlign w:val="center"/>
          </w:tcPr>
          <w:p w:rsidR="00276F85" w:rsidRDefault="00862E9C">
            <w:pPr>
              <w:widowControl/>
              <w:spacing w:line="460" w:lineRule="exact"/>
              <w:jc w:val="center"/>
              <w:rPr>
                <w:rFonts w:ascii="仿宋_GB2312" w:eastAsia="仿宋_GB2312" w:hAnsi="宋体"/>
                <w:sz w:val="28"/>
                <w:szCs w:val="28"/>
              </w:rPr>
            </w:pPr>
            <w:r>
              <w:rPr>
                <w:rFonts w:ascii="仿宋_GB2312" w:eastAsia="仿宋_GB2312" w:hAnsi="宋体" w:hint="eastAsia"/>
                <w:sz w:val="28"/>
                <w:szCs w:val="28"/>
              </w:rPr>
              <w:t>不合格</w:t>
            </w:r>
          </w:p>
        </w:tc>
        <w:tc>
          <w:tcPr>
            <w:tcW w:w="5778" w:type="dxa"/>
            <w:tcBorders>
              <w:top w:val="single" w:sz="4" w:space="0" w:color="auto"/>
              <w:left w:val="single" w:sz="4" w:space="0" w:color="auto"/>
              <w:bottom w:val="single" w:sz="4" w:space="0" w:color="auto"/>
              <w:right w:val="single" w:sz="4" w:space="0" w:color="auto"/>
            </w:tcBorders>
            <w:vAlign w:val="center"/>
          </w:tcPr>
          <w:p w:rsidR="00276F85" w:rsidRDefault="00862E9C">
            <w:pPr>
              <w:widowControl/>
              <w:spacing w:line="460" w:lineRule="exact"/>
              <w:jc w:val="left"/>
              <w:rPr>
                <w:rFonts w:ascii="仿宋_GB2312" w:eastAsia="仿宋_GB2312" w:hAnsi="宋体" w:cs="宋体"/>
                <w:kern w:val="0"/>
                <w:sz w:val="28"/>
                <w:szCs w:val="28"/>
              </w:rPr>
            </w:pPr>
            <w:r>
              <w:rPr>
                <w:rFonts w:ascii="仿宋_GB2312" w:eastAsia="仿宋_GB2312" w:hAnsi="宋体" w:hint="eastAsia"/>
                <w:sz w:val="28"/>
                <w:szCs w:val="28"/>
              </w:rPr>
              <w:t>本次学位申请无效，半年后方可提出学位申请</w:t>
            </w:r>
          </w:p>
        </w:tc>
      </w:tr>
    </w:tbl>
    <w:p w:rsidR="00276F85" w:rsidRDefault="00862E9C">
      <w:pPr>
        <w:spacing w:line="460" w:lineRule="exact"/>
        <w:rPr>
          <w:rFonts w:ascii="仿宋_GB2312" w:eastAsia="仿宋_GB2312" w:hAnsi="宋体"/>
          <w:sz w:val="28"/>
          <w:szCs w:val="28"/>
        </w:rPr>
      </w:pPr>
      <w:r>
        <w:rPr>
          <w:rFonts w:ascii="仿宋_GB2312" w:eastAsia="仿宋_GB2312" w:hAnsi="宋体" w:hint="eastAsia"/>
          <w:sz w:val="28"/>
          <w:szCs w:val="28"/>
        </w:rPr>
        <w:t>初次检测：</w:t>
      </w:r>
    </w:p>
    <w:p w:rsidR="00276F85" w:rsidRDefault="00862E9C">
      <w:pPr>
        <w:spacing w:line="460" w:lineRule="exact"/>
        <w:rPr>
          <w:rFonts w:ascii="仿宋" w:eastAsia="仿宋" w:hAnsi="仿宋"/>
          <w:sz w:val="28"/>
          <w:szCs w:val="28"/>
        </w:rPr>
      </w:pPr>
      <w:r>
        <w:rPr>
          <w:rFonts w:ascii="仿宋" w:eastAsia="仿宋" w:hAnsi="仿宋" w:hint="eastAsia"/>
          <w:sz w:val="28"/>
          <w:szCs w:val="28"/>
        </w:rPr>
        <w:t>注：</w:t>
      </w:r>
      <w:r>
        <w:rPr>
          <w:rFonts w:ascii="仿宋" w:eastAsia="仿宋" w:hAnsi="仿宋" w:cs="宋体" w:hint="eastAsia"/>
          <w:kern w:val="0"/>
          <w:sz w:val="28"/>
          <w:szCs w:val="28"/>
        </w:rPr>
        <w:t>N</w:t>
      </w:r>
      <w:r>
        <w:rPr>
          <w:rFonts w:ascii="仿宋" w:eastAsia="仿宋" w:hAnsi="仿宋" w:cs="宋体" w:hint="eastAsia"/>
          <w:kern w:val="0"/>
          <w:sz w:val="28"/>
          <w:szCs w:val="28"/>
        </w:rPr>
        <w:t>代表“</w:t>
      </w:r>
      <w:r>
        <w:rPr>
          <w:rFonts w:ascii="仿宋" w:eastAsia="仿宋" w:hAnsi="仿宋" w:hint="eastAsia"/>
          <w:sz w:val="28"/>
          <w:szCs w:val="28"/>
        </w:rPr>
        <w:t>去除本人文字复制比”</w:t>
      </w:r>
    </w:p>
    <w:p w:rsidR="00276F85" w:rsidRDefault="00276F85">
      <w:pPr>
        <w:spacing w:line="460" w:lineRule="exact"/>
        <w:rPr>
          <w:rFonts w:ascii="宋体" w:hAnsi="宋体"/>
          <w:sz w:val="28"/>
          <w:szCs w:val="28"/>
        </w:rPr>
      </w:pPr>
    </w:p>
    <w:p w:rsidR="00276F85" w:rsidRDefault="00862E9C">
      <w:pPr>
        <w:spacing w:line="460" w:lineRule="exact"/>
        <w:rPr>
          <w:rFonts w:ascii="仿宋_GB2312" w:eastAsia="仿宋_GB2312" w:hAnsi="宋体"/>
          <w:sz w:val="28"/>
          <w:szCs w:val="28"/>
        </w:rPr>
      </w:pPr>
      <w:r>
        <w:rPr>
          <w:rFonts w:ascii="仿宋_GB2312" w:eastAsia="仿宋_GB2312" w:hAnsi="宋体" w:hint="eastAsia"/>
          <w:sz w:val="28"/>
          <w:szCs w:val="28"/>
        </w:rPr>
        <w:t>复检：</w:t>
      </w:r>
    </w:p>
    <w:tbl>
      <w:tblPr>
        <w:tblpPr w:leftFromText="180" w:rightFromText="180" w:vertAnchor="text" w:horzAnchor="margin" w:tblpY="174"/>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1"/>
        <w:gridCol w:w="1452"/>
        <w:gridCol w:w="5954"/>
      </w:tblGrid>
      <w:tr w:rsidR="00276F85">
        <w:trPr>
          <w:cantSplit/>
          <w:trHeight w:hRule="exact" w:val="567"/>
        </w:trPr>
        <w:tc>
          <w:tcPr>
            <w:tcW w:w="1491" w:type="dxa"/>
            <w:tcBorders>
              <w:top w:val="single" w:sz="4" w:space="0" w:color="auto"/>
              <w:left w:val="single" w:sz="4" w:space="0" w:color="auto"/>
              <w:bottom w:val="single" w:sz="4" w:space="0" w:color="auto"/>
              <w:right w:val="single" w:sz="4" w:space="0" w:color="auto"/>
            </w:tcBorders>
            <w:vAlign w:val="center"/>
          </w:tcPr>
          <w:p w:rsidR="00276F85" w:rsidRDefault="00862E9C">
            <w:pPr>
              <w:widowControl/>
              <w:spacing w:line="4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检测比例</w:t>
            </w:r>
          </w:p>
        </w:tc>
        <w:tc>
          <w:tcPr>
            <w:tcW w:w="1452" w:type="dxa"/>
            <w:tcBorders>
              <w:top w:val="single" w:sz="4" w:space="0" w:color="auto"/>
              <w:left w:val="single" w:sz="4" w:space="0" w:color="auto"/>
              <w:bottom w:val="single" w:sz="4" w:space="0" w:color="auto"/>
              <w:right w:val="single" w:sz="4" w:space="0" w:color="auto"/>
            </w:tcBorders>
            <w:vAlign w:val="center"/>
          </w:tcPr>
          <w:p w:rsidR="00276F85" w:rsidRDefault="00862E9C">
            <w:pPr>
              <w:widowControl/>
              <w:spacing w:line="4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结果</w:t>
            </w:r>
          </w:p>
        </w:tc>
        <w:tc>
          <w:tcPr>
            <w:tcW w:w="5954" w:type="dxa"/>
            <w:tcBorders>
              <w:top w:val="single" w:sz="4" w:space="0" w:color="auto"/>
              <w:left w:val="single" w:sz="4" w:space="0" w:color="auto"/>
              <w:bottom w:val="single" w:sz="4" w:space="0" w:color="auto"/>
              <w:right w:val="single" w:sz="4" w:space="0" w:color="auto"/>
            </w:tcBorders>
            <w:vAlign w:val="center"/>
          </w:tcPr>
          <w:p w:rsidR="00276F85" w:rsidRDefault="00862E9C">
            <w:pPr>
              <w:widowControl/>
              <w:spacing w:line="4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处理办法</w:t>
            </w:r>
          </w:p>
        </w:tc>
      </w:tr>
      <w:tr w:rsidR="00276F85">
        <w:trPr>
          <w:cantSplit/>
          <w:trHeight w:hRule="exact" w:val="567"/>
        </w:trPr>
        <w:tc>
          <w:tcPr>
            <w:tcW w:w="1491" w:type="dxa"/>
            <w:tcBorders>
              <w:top w:val="single" w:sz="4" w:space="0" w:color="auto"/>
              <w:left w:val="single" w:sz="4" w:space="0" w:color="auto"/>
              <w:bottom w:val="single" w:sz="4" w:space="0" w:color="auto"/>
              <w:right w:val="single" w:sz="4" w:space="0" w:color="auto"/>
            </w:tcBorders>
            <w:vAlign w:val="center"/>
          </w:tcPr>
          <w:p w:rsidR="00276F85" w:rsidRDefault="00862E9C">
            <w:pPr>
              <w:widowControl/>
              <w:spacing w:line="4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N</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15%</w:t>
            </w:r>
          </w:p>
        </w:tc>
        <w:tc>
          <w:tcPr>
            <w:tcW w:w="1452" w:type="dxa"/>
            <w:tcBorders>
              <w:top w:val="single" w:sz="4" w:space="0" w:color="auto"/>
              <w:left w:val="single" w:sz="4" w:space="0" w:color="auto"/>
              <w:bottom w:val="single" w:sz="4" w:space="0" w:color="auto"/>
              <w:right w:val="single" w:sz="4" w:space="0" w:color="auto"/>
            </w:tcBorders>
            <w:vAlign w:val="center"/>
          </w:tcPr>
          <w:p w:rsidR="00276F85" w:rsidRDefault="00862E9C">
            <w:pPr>
              <w:widowControl/>
              <w:spacing w:line="460" w:lineRule="exact"/>
              <w:jc w:val="center"/>
              <w:rPr>
                <w:rFonts w:ascii="仿宋_GB2312" w:eastAsia="仿宋_GB2312" w:hAnsi="宋体"/>
                <w:sz w:val="28"/>
                <w:szCs w:val="28"/>
              </w:rPr>
            </w:pPr>
            <w:r>
              <w:rPr>
                <w:rFonts w:ascii="仿宋_GB2312" w:eastAsia="仿宋_GB2312" w:hAnsi="宋体" w:hint="eastAsia"/>
                <w:sz w:val="28"/>
                <w:szCs w:val="28"/>
              </w:rPr>
              <w:t>合格</w:t>
            </w:r>
          </w:p>
        </w:tc>
        <w:tc>
          <w:tcPr>
            <w:tcW w:w="5954" w:type="dxa"/>
            <w:tcBorders>
              <w:top w:val="single" w:sz="4" w:space="0" w:color="auto"/>
              <w:left w:val="single" w:sz="4" w:space="0" w:color="auto"/>
              <w:bottom w:val="single" w:sz="4" w:space="0" w:color="auto"/>
              <w:right w:val="single" w:sz="4" w:space="0" w:color="auto"/>
            </w:tcBorders>
            <w:vAlign w:val="center"/>
          </w:tcPr>
          <w:p w:rsidR="00276F85" w:rsidRDefault="00862E9C">
            <w:pPr>
              <w:widowControl/>
              <w:spacing w:line="460" w:lineRule="exact"/>
              <w:rPr>
                <w:rFonts w:ascii="仿宋_GB2312" w:eastAsia="仿宋_GB2312" w:hAnsi="宋体"/>
                <w:sz w:val="28"/>
                <w:szCs w:val="28"/>
              </w:rPr>
            </w:pPr>
            <w:r>
              <w:rPr>
                <w:rFonts w:ascii="仿宋_GB2312" w:eastAsia="仿宋_GB2312" w:hAnsi="宋体" w:hint="eastAsia"/>
                <w:sz w:val="28"/>
                <w:szCs w:val="28"/>
              </w:rPr>
              <w:t>通过检测，可进行论文送审</w:t>
            </w:r>
          </w:p>
        </w:tc>
      </w:tr>
      <w:tr w:rsidR="00276F85">
        <w:trPr>
          <w:cantSplit/>
          <w:trHeight w:hRule="exact" w:val="567"/>
        </w:trPr>
        <w:tc>
          <w:tcPr>
            <w:tcW w:w="1491" w:type="dxa"/>
            <w:tcBorders>
              <w:top w:val="single" w:sz="4" w:space="0" w:color="auto"/>
              <w:left w:val="single" w:sz="4" w:space="0" w:color="auto"/>
              <w:bottom w:val="single" w:sz="4" w:space="0" w:color="auto"/>
              <w:right w:val="single" w:sz="4" w:space="0" w:color="auto"/>
            </w:tcBorders>
            <w:vAlign w:val="center"/>
          </w:tcPr>
          <w:p w:rsidR="00276F85" w:rsidRDefault="00862E9C">
            <w:pPr>
              <w:widowControl/>
              <w:spacing w:line="4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N&gt;15%</w:t>
            </w:r>
          </w:p>
        </w:tc>
        <w:tc>
          <w:tcPr>
            <w:tcW w:w="1452" w:type="dxa"/>
            <w:tcBorders>
              <w:top w:val="single" w:sz="4" w:space="0" w:color="auto"/>
              <w:left w:val="single" w:sz="4" w:space="0" w:color="auto"/>
              <w:bottom w:val="single" w:sz="4" w:space="0" w:color="auto"/>
              <w:right w:val="single" w:sz="4" w:space="0" w:color="auto"/>
            </w:tcBorders>
            <w:vAlign w:val="center"/>
          </w:tcPr>
          <w:p w:rsidR="00276F85" w:rsidRDefault="00862E9C">
            <w:pPr>
              <w:widowControl/>
              <w:spacing w:line="460" w:lineRule="exact"/>
              <w:jc w:val="center"/>
              <w:rPr>
                <w:rFonts w:ascii="仿宋_GB2312" w:eastAsia="仿宋_GB2312" w:hAnsi="宋体"/>
                <w:sz w:val="28"/>
                <w:szCs w:val="28"/>
              </w:rPr>
            </w:pPr>
            <w:r>
              <w:rPr>
                <w:rFonts w:ascii="仿宋_GB2312" w:eastAsia="仿宋_GB2312" w:hAnsi="宋体" w:hint="eastAsia"/>
                <w:sz w:val="28"/>
                <w:szCs w:val="28"/>
              </w:rPr>
              <w:t>不合格</w:t>
            </w:r>
          </w:p>
        </w:tc>
        <w:tc>
          <w:tcPr>
            <w:tcW w:w="5954" w:type="dxa"/>
            <w:tcBorders>
              <w:top w:val="single" w:sz="4" w:space="0" w:color="auto"/>
              <w:left w:val="single" w:sz="4" w:space="0" w:color="auto"/>
              <w:bottom w:val="single" w:sz="4" w:space="0" w:color="auto"/>
              <w:right w:val="single" w:sz="4" w:space="0" w:color="auto"/>
            </w:tcBorders>
            <w:vAlign w:val="center"/>
          </w:tcPr>
          <w:p w:rsidR="00276F85" w:rsidRDefault="00862E9C">
            <w:pPr>
              <w:widowControl/>
              <w:spacing w:line="460" w:lineRule="exact"/>
              <w:rPr>
                <w:rFonts w:ascii="仿宋_GB2312" w:eastAsia="仿宋_GB2312" w:hAnsi="宋体"/>
                <w:sz w:val="28"/>
                <w:szCs w:val="28"/>
              </w:rPr>
            </w:pPr>
            <w:r>
              <w:rPr>
                <w:rFonts w:ascii="仿宋_GB2312" w:eastAsia="仿宋_GB2312" w:hAnsi="宋体" w:hint="eastAsia"/>
                <w:sz w:val="28"/>
                <w:szCs w:val="28"/>
              </w:rPr>
              <w:t>本次学位申请无效，半年后方可提出学位申请</w:t>
            </w:r>
          </w:p>
        </w:tc>
      </w:tr>
    </w:tbl>
    <w:p w:rsidR="00276F85" w:rsidRDefault="00862E9C">
      <w:pPr>
        <w:spacing w:line="460" w:lineRule="exact"/>
        <w:rPr>
          <w:rFonts w:ascii="仿宋" w:eastAsia="仿宋" w:hAnsi="仿宋"/>
          <w:sz w:val="28"/>
          <w:szCs w:val="28"/>
        </w:rPr>
      </w:pPr>
      <w:r>
        <w:rPr>
          <w:rFonts w:ascii="仿宋" w:eastAsia="仿宋" w:hAnsi="仿宋" w:hint="eastAsia"/>
          <w:sz w:val="28"/>
          <w:szCs w:val="28"/>
        </w:rPr>
        <w:t>注：</w:t>
      </w:r>
      <w:r>
        <w:rPr>
          <w:rFonts w:ascii="仿宋" w:eastAsia="仿宋" w:hAnsi="仿宋" w:cs="宋体" w:hint="eastAsia"/>
          <w:kern w:val="0"/>
          <w:sz w:val="28"/>
          <w:szCs w:val="28"/>
        </w:rPr>
        <w:t>N</w:t>
      </w:r>
      <w:r>
        <w:rPr>
          <w:rFonts w:ascii="仿宋" w:eastAsia="仿宋" w:hAnsi="仿宋" w:cs="宋体" w:hint="eastAsia"/>
          <w:kern w:val="0"/>
          <w:sz w:val="28"/>
          <w:szCs w:val="28"/>
        </w:rPr>
        <w:t>代表“</w:t>
      </w:r>
      <w:r>
        <w:rPr>
          <w:rFonts w:ascii="仿宋" w:eastAsia="仿宋" w:hAnsi="仿宋" w:hint="eastAsia"/>
          <w:sz w:val="28"/>
          <w:szCs w:val="28"/>
        </w:rPr>
        <w:t>去除本人文字复制比”</w:t>
      </w:r>
    </w:p>
    <w:p w:rsidR="00276F85" w:rsidRDefault="00276F85">
      <w:pPr>
        <w:spacing w:line="460" w:lineRule="exact"/>
      </w:pPr>
    </w:p>
    <w:p w:rsidR="00276F85" w:rsidRDefault="00276F85">
      <w:pPr>
        <w:rPr>
          <w:sz w:val="28"/>
          <w:szCs w:val="28"/>
        </w:rPr>
      </w:pPr>
    </w:p>
    <w:sectPr w:rsidR="00276F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E9C" w:rsidRDefault="00862E9C" w:rsidP="00CD6CE1">
      <w:r>
        <w:separator/>
      </w:r>
    </w:p>
  </w:endnote>
  <w:endnote w:type="continuationSeparator" w:id="0">
    <w:p w:rsidR="00862E9C" w:rsidRDefault="00862E9C" w:rsidP="00CD6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E9C" w:rsidRDefault="00862E9C" w:rsidP="00CD6CE1">
      <w:r>
        <w:separator/>
      </w:r>
    </w:p>
  </w:footnote>
  <w:footnote w:type="continuationSeparator" w:id="0">
    <w:p w:rsidR="00862E9C" w:rsidRDefault="00862E9C" w:rsidP="00CD6C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C4D09"/>
    <w:multiLevelType w:val="singleLevel"/>
    <w:tmpl w:val="53DC4D09"/>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A0A"/>
    <w:rsid w:val="000C29C5"/>
    <w:rsid w:val="0010704A"/>
    <w:rsid w:val="00276F85"/>
    <w:rsid w:val="00285DCB"/>
    <w:rsid w:val="00293C0B"/>
    <w:rsid w:val="00370852"/>
    <w:rsid w:val="00450BDB"/>
    <w:rsid w:val="004F53D7"/>
    <w:rsid w:val="00505C4D"/>
    <w:rsid w:val="00637A0A"/>
    <w:rsid w:val="00826D73"/>
    <w:rsid w:val="00862E9C"/>
    <w:rsid w:val="009F0A7F"/>
    <w:rsid w:val="009F4A14"/>
    <w:rsid w:val="00B46DE8"/>
    <w:rsid w:val="00B501F8"/>
    <w:rsid w:val="00C70A29"/>
    <w:rsid w:val="00CD6CE1"/>
    <w:rsid w:val="00E943EA"/>
    <w:rsid w:val="00EA7247"/>
    <w:rsid w:val="00EE7637"/>
    <w:rsid w:val="02F24763"/>
    <w:rsid w:val="087D714B"/>
    <w:rsid w:val="301A4E81"/>
    <w:rsid w:val="31376983"/>
    <w:rsid w:val="33E95CA9"/>
    <w:rsid w:val="459C3DBA"/>
    <w:rsid w:val="5DB23925"/>
    <w:rsid w:val="69A82673"/>
    <w:rsid w:val="7C3C2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Pr>
      <w:color w:val="0000FF"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Pr>
      <w:color w:val="0000FF"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Words>
  <Characters>531</Characters>
  <Application>Microsoft Office Word</Application>
  <DocSecurity>0</DocSecurity>
  <Lines>4</Lines>
  <Paragraphs>1</Paragraphs>
  <ScaleCrop>false</ScaleCrop>
  <Company>微软中国</Company>
  <LinksUpToDate>false</LinksUpToDate>
  <CharactersWithSpaces>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AutoBVT</cp:lastModifiedBy>
  <cp:revision>13</cp:revision>
  <dcterms:created xsi:type="dcterms:W3CDTF">2014-09-22T09:00:00Z</dcterms:created>
  <dcterms:modified xsi:type="dcterms:W3CDTF">2019-02-22T07:18:00Z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